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1EBE9FE5" w:rsidR="00512217" w:rsidRPr="00E31187" w:rsidRDefault="0047532B" w:rsidP="004607C8">
      <w:pPr>
        <w:spacing w:line="360" w:lineRule="auto"/>
        <w:jc w:val="both"/>
        <w:rPr>
          <w:rFonts w:ascii="Palatino Linotype" w:hAnsi="Palatino Linotype"/>
        </w:rPr>
      </w:pPr>
      <w:r w:rsidRPr="00E31187">
        <w:rPr>
          <w:rFonts w:ascii="Palatino Linotype" w:hAnsi="Palatino Linotype"/>
        </w:rPr>
        <w:t>Resolución del Pleno del Instituto de Transparencia, Acceso</w:t>
      </w:r>
      <w:r w:rsidR="00AB3DDF" w:rsidRPr="00E31187">
        <w:rPr>
          <w:rFonts w:ascii="Palatino Linotype" w:hAnsi="Palatino Linotype"/>
        </w:rPr>
        <w:t xml:space="preserve"> </w:t>
      </w:r>
      <w:r w:rsidRPr="00E31187">
        <w:rPr>
          <w:rFonts w:ascii="Palatino Linotype" w:hAnsi="Palatino Linotype"/>
        </w:rPr>
        <w:t xml:space="preserve">a la Información Pública y Protección de Datos Personales del Estado de México y Municipios, con domicilio en </w:t>
      </w:r>
      <w:r w:rsidR="00512217" w:rsidRPr="00E31187">
        <w:rPr>
          <w:rFonts w:ascii="Palatino Linotype" w:hAnsi="Palatino Linotype"/>
        </w:rPr>
        <w:t xml:space="preserve">Metepec, Estado de México, de fecha </w:t>
      </w:r>
      <w:r w:rsidR="00AB4D31" w:rsidRPr="00E31187">
        <w:rPr>
          <w:rFonts w:ascii="Palatino Linotype" w:hAnsi="Palatino Linotype"/>
        </w:rPr>
        <w:t xml:space="preserve">trece </w:t>
      </w:r>
      <w:r w:rsidR="0056687C" w:rsidRPr="00E31187">
        <w:rPr>
          <w:rFonts w:ascii="Palatino Linotype" w:hAnsi="Palatino Linotype"/>
        </w:rPr>
        <w:t>de marzo</w:t>
      </w:r>
      <w:r w:rsidR="002A2A3A" w:rsidRPr="00E31187">
        <w:rPr>
          <w:rFonts w:ascii="Palatino Linotype" w:hAnsi="Palatino Linotype"/>
        </w:rPr>
        <w:t xml:space="preserve"> de dos mil diecinueve</w:t>
      </w:r>
      <w:r w:rsidR="00512217" w:rsidRPr="00E31187">
        <w:rPr>
          <w:rFonts w:ascii="Palatino Linotype" w:hAnsi="Palatino Linotype"/>
        </w:rPr>
        <w:t>.</w:t>
      </w:r>
    </w:p>
    <w:p w14:paraId="52CC015B" w14:textId="77777777" w:rsidR="00B8559A" w:rsidRPr="00E31187" w:rsidRDefault="00B8559A" w:rsidP="004607C8">
      <w:pPr>
        <w:spacing w:line="360" w:lineRule="auto"/>
        <w:jc w:val="both"/>
        <w:rPr>
          <w:rFonts w:ascii="Palatino Linotype" w:hAnsi="Palatino Linotype" w:cs="Arial"/>
        </w:rPr>
      </w:pPr>
    </w:p>
    <w:p w14:paraId="272EB6C8" w14:textId="7A296543" w:rsidR="0047532B" w:rsidRPr="00E31187" w:rsidRDefault="00577B36" w:rsidP="004607C8">
      <w:pPr>
        <w:spacing w:line="360" w:lineRule="auto"/>
        <w:jc w:val="both"/>
        <w:rPr>
          <w:rFonts w:ascii="Palatino Linotype" w:hAnsi="Palatino Linotype" w:cs="Arial"/>
        </w:rPr>
      </w:pPr>
      <w:r w:rsidRPr="00E31187">
        <w:rPr>
          <w:rFonts w:ascii="Palatino Linotype" w:hAnsi="Palatino Linotype" w:cs="Arial"/>
        </w:rPr>
        <w:t>VISTO</w:t>
      </w:r>
      <w:r w:rsidR="00925253" w:rsidRPr="00E31187">
        <w:rPr>
          <w:rFonts w:ascii="Palatino Linotype" w:hAnsi="Palatino Linotype" w:cs="Arial"/>
        </w:rPr>
        <w:t>S</w:t>
      </w:r>
      <w:r w:rsidRPr="00E31187">
        <w:rPr>
          <w:rFonts w:ascii="Palatino Linotype" w:hAnsi="Palatino Linotype" w:cs="Arial"/>
        </w:rPr>
        <w:t xml:space="preserve"> </w:t>
      </w:r>
      <w:r w:rsidR="00925253" w:rsidRPr="00E31187">
        <w:rPr>
          <w:rFonts w:ascii="Palatino Linotype" w:hAnsi="Palatino Linotype" w:cs="Arial"/>
        </w:rPr>
        <w:t>los</w:t>
      </w:r>
      <w:r w:rsidRPr="00E31187">
        <w:rPr>
          <w:rFonts w:ascii="Palatino Linotype" w:hAnsi="Palatino Linotype" w:cs="Arial"/>
        </w:rPr>
        <w:t xml:space="preserve"> expediente</w:t>
      </w:r>
      <w:r w:rsidR="00925253" w:rsidRPr="00E31187">
        <w:rPr>
          <w:rFonts w:ascii="Palatino Linotype" w:hAnsi="Palatino Linotype" w:cs="Arial"/>
        </w:rPr>
        <w:t>s</w:t>
      </w:r>
      <w:r w:rsidRPr="00E31187">
        <w:rPr>
          <w:rFonts w:ascii="Palatino Linotype" w:hAnsi="Palatino Linotype" w:cs="Arial"/>
        </w:rPr>
        <w:t xml:space="preserve"> formado</w:t>
      </w:r>
      <w:r w:rsidR="00925253" w:rsidRPr="00E31187">
        <w:rPr>
          <w:rFonts w:ascii="Palatino Linotype" w:hAnsi="Palatino Linotype" w:cs="Arial"/>
        </w:rPr>
        <w:t>s</w:t>
      </w:r>
      <w:r w:rsidRPr="00E31187">
        <w:rPr>
          <w:rFonts w:ascii="Palatino Linotype" w:hAnsi="Palatino Linotype" w:cs="Arial"/>
        </w:rPr>
        <w:t xml:space="preserve"> con motivo de</w:t>
      </w:r>
      <w:r w:rsidR="00925253" w:rsidRPr="00E31187">
        <w:rPr>
          <w:rFonts w:ascii="Palatino Linotype" w:hAnsi="Palatino Linotype" w:cs="Arial"/>
        </w:rPr>
        <w:t xml:space="preserve"> </w:t>
      </w:r>
      <w:r w:rsidRPr="00E31187">
        <w:rPr>
          <w:rFonts w:ascii="Palatino Linotype" w:hAnsi="Palatino Linotype" w:cs="Arial"/>
        </w:rPr>
        <w:t>l</w:t>
      </w:r>
      <w:r w:rsidR="00925253" w:rsidRPr="00E31187">
        <w:rPr>
          <w:rFonts w:ascii="Palatino Linotype" w:hAnsi="Palatino Linotype" w:cs="Arial"/>
        </w:rPr>
        <w:t>os</w:t>
      </w:r>
      <w:r w:rsidRPr="00E31187">
        <w:rPr>
          <w:rFonts w:ascii="Palatino Linotype" w:hAnsi="Palatino Linotype" w:cs="Arial"/>
        </w:rPr>
        <w:t xml:space="preserve"> recurso</w:t>
      </w:r>
      <w:r w:rsidR="00925253" w:rsidRPr="00E31187">
        <w:rPr>
          <w:rFonts w:ascii="Palatino Linotype" w:hAnsi="Palatino Linotype" w:cs="Arial"/>
        </w:rPr>
        <w:t>s</w:t>
      </w:r>
      <w:r w:rsidRPr="00E31187">
        <w:rPr>
          <w:rFonts w:ascii="Palatino Linotype" w:hAnsi="Palatino Linotype" w:cs="Arial"/>
        </w:rPr>
        <w:t xml:space="preserve"> de revisión </w:t>
      </w:r>
      <w:r w:rsidR="00AB4D31" w:rsidRPr="00E31187">
        <w:rPr>
          <w:rFonts w:ascii="Palatino Linotype" w:hAnsi="Palatino Linotype"/>
          <w:b/>
        </w:rPr>
        <w:t xml:space="preserve">04817/INFOEM/IP/RR/2018 </w:t>
      </w:r>
      <w:r w:rsidR="00AB4D31" w:rsidRPr="00E31187">
        <w:rPr>
          <w:rFonts w:ascii="Palatino Linotype" w:hAnsi="Palatino Linotype"/>
        </w:rPr>
        <w:t xml:space="preserve">y </w:t>
      </w:r>
      <w:r w:rsidR="00AB4D31" w:rsidRPr="00E31187">
        <w:rPr>
          <w:rFonts w:ascii="Palatino Linotype" w:hAnsi="Palatino Linotype"/>
          <w:b/>
        </w:rPr>
        <w:t xml:space="preserve">04819/INFOEM/IP/RR/2018 </w:t>
      </w:r>
      <w:r w:rsidR="004B6411" w:rsidRPr="00E31187">
        <w:rPr>
          <w:rFonts w:ascii="Palatino Linotype" w:hAnsi="Palatino Linotype"/>
          <w:b/>
        </w:rPr>
        <w:t xml:space="preserve">acumulados </w:t>
      </w:r>
      <w:r w:rsidRPr="00E31187">
        <w:rPr>
          <w:rFonts w:ascii="Palatino Linotype" w:hAnsi="Palatino Linotype" w:cs="Arial"/>
        </w:rPr>
        <w:t>promovido</w:t>
      </w:r>
      <w:r w:rsidR="00D74140" w:rsidRPr="00E31187">
        <w:rPr>
          <w:rFonts w:ascii="Palatino Linotype" w:hAnsi="Palatino Linotype" w:cs="Arial"/>
        </w:rPr>
        <w:t>s</w:t>
      </w:r>
      <w:r w:rsidRPr="00E31187">
        <w:rPr>
          <w:rFonts w:ascii="Palatino Linotype" w:hAnsi="Palatino Linotype" w:cs="Arial"/>
        </w:rPr>
        <w:t xml:space="preserve"> por </w:t>
      </w:r>
      <w:r w:rsidR="00AB4D31" w:rsidRPr="00E31187">
        <w:rPr>
          <w:rFonts w:ascii="Palatino Linotype" w:hAnsi="Palatino Linotype" w:cs="Arial"/>
        </w:rPr>
        <w:t xml:space="preserve">el </w:t>
      </w:r>
      <w:r w:rsidRPr="00E31187">
        <w:rPr>
          <w:rFonts w:ascii="Palatino Linotype" w:hAnsi="Palatino Linotype" w:cs="Arial"/>
          <w:b/>
        </w:rPr>
        <w:t>C.</w:t>
      </w:r>
      <w:r w:rsidR="00AB4D31" w:rsidRPr="00E31187">
        <w:rPr>
          <w:rFonts w:ascii="Palatino Linotype" w:hAnsi="Palatino Linotype"/>
          <w:b/>
        </w:rPr>
        <w:t xml:space="preserve"> </w:t>
      </w:r>
      <w:r w:rsidR="00773655" w:rsidRPr="00773655">
        <w:rPr>
          <w:rFonts w:ascii="Palatino Linotype" w:hAnsi="Palatino Linotype"/>
          <w:b/>
        </w:rPr>
        <w:t xml:space="preserve">XXXX </w:t>
      </w:r>
      <w:proofErr w:type="spellStart"/>
      <w:r w:rsidR="00773655" w:rsidRPr="00773655">
        <w:rPr>
          <w:rFonts w:ascii="Palatino Linotype" w:hAnsi="Palatino Linotype"/>
          <w:b/>
        </w:rPr>
        <w:t>XXXX</w:t>
      </w:r>
      <w:proofErr w:type="spellEnd"/>
      <w:r w:rsidR="00773655" w:rsidRPr="00773655">
        <w:rPr>
          <w:rFonts w:ascii="Palatino Linotype" w:hAnsi="Palatino Linotype"/>
          <w:b/>
        </w:rPr>
        <w:t xml:space="preserve"> XXXXXX XXXXX</w:t>
      </w:r>
      <w:r w:rsidRPr="00E31187">
        <w:rPr>
          <w:rFonts w:ascii="Palatino Linotype" w:hAnsi="Palatino Linotype" w:cs="Arial"/>
        </w:rPr>
        <w:t xml:space="preserve">, en lo sucesivo </w:t>
      </w:r>
      <w:r w:rsidR="00AB4D31" w:rsidRPr="00E31187">
        <w:rPr>
          <w:rFonts w:ascii="Palatino Linotype" w:hAnsi="Palatino Linotype" w:cs="Arial"/>
          <w:b/>
        </w:rPr>
        <w:t>EL</w:t>
      </w:r>
      <w:r w:rsidR="0056687C" w:rsidRPr="00E31187">
        <w:rPr>
          <w:rFonts w:ascii="Palatino Linotype" w:hAnsi="Palatino Linotype" w:cs="Arial"/>
          <w:b/>
        </w:rPr>
        <w:t xml:space="preserve"> RECURRENTE</w:t>
      </w:r>
      <w:r w:rsidRPr="00E31187">
        <w:rPr>
          <w:rFonts w:ascii="Palatino Linotype" w:hAnsi="Palatino Linotype" w:cs="Arial"/>
        </w:rPr>
        <w:t>, en contra de la</w:t>
      </w:r>
      <w:r w:rsidR="007B378D" w:rsidRPr="00E31187">
        <w:rPr>
          <w:rFonts w:ascii="Palatino Linotype" w:hAnsi="Palatino Linotype" w:cs="Arial"/>
        </w:rPr>
        <w:t>s</w:t>
      </w:r>
      <w:r w:rsidRPr="00E31187">
        <w:rPr>
          <w:rFonts w:ascii="Palatino Linotype" w:hAnsi="Palatino Linotype" w:cs="Arial"/>
        </w:rPr>
        <w:t xml:space="preserve">  respuesta</w:t>
      </w:r>
      <w:r w:rsidR="007B378D" w:rsidRPr="00E31187">
        <w:rPr>
          <w:rFonts w:ascii="Palatino Linotype" w:hAnsi="Palatino Linotype" w:cs="Arial"/>
        </w:rPr>
        <w:t>s</w:t>
      </w:r>
      <w:r w:rsidRPr="00E31187">
        <w:rPr>
          <w:rFonts w:ascii="Palatino Linotype" w:hAnsi="Palatino Linotype" w:cs="Arial"/>
        </w:rPr>
        <w:t xml:space="preserve"> </w:t>
      </w:r>
      <w:r w:rsidR="00CD19E7" w:rsidRPr="00E31187">
        <w:rPr>
          <w:rFonts w:ascii="Palatino Linotype" w:hAnsi="Palatino Linotype" w:cs="Arial"/>
        </w:rPr>
        <w:t>emitida</w:t>
      </w:r>
      <w:r w:rsidR="0056687C" w:rsidRPr="00E31187">
        <w:rPr>
          <w:rFonts w:ascii="Palatino Linotype" w:hAnsi="Palatino Linotype" w:cs="Arial"/>
        </w:rPr>
        <w:t>s</w:t>
      </w:r>
      <w:r w:rsidR="00AB4D31" w:rsidRPr="00E31187">
        <w:rPr>
          <w:rFonts w:ascii="Palatino Linotype" w:hAnsi="Palatino Linotype" w:cs="Arial"/>
        </w:rPr>
        <w:t xml:space="preserve"> por el </w:t>
      </w:r>
      <w:r w:rsidR="00AB4D31" w:rsidRPr="00E31187">
        <w:rPr>
          <w:rFonts w:ascii="Palatino Linotype" w:hAnsi="Palatino Linotype"/>
          <w:b/>
        </w:rPr>
        <w:t>Ayuntamiento de Tlalnepantla de Baz</w:t>
      </w:r>
      <w:r w:rsidRPr="00E31187">
        <w:rPr>
          <w:rFonts w:ascii="Palatino Linotype" w:hAnsi="Palatino Linotype" w:cs="Arial"/>
        </w:rPr>
        <w:t xml:space="preserve">, en lo conducente </w:t>
      </w:r>
      <w:r w:rsidRPr="00E31187">
        <w:rPr>
          <w:rFonts w:ascii="Palatino Linotype" w:hAnsi="Palatino Linotype" w:cs="Arial"/>
          <w:b/>
        </w:rPr>
        <w:t>EL SUJETO OBLIGADO</w:t>
      </w:r>
      <w:r w:rsidRPr="00E31187">
        <w:rPr>
          <w:rFonts w:ascii="Palatino Linotype" w:hAnsi="Palatino Linotype" w:cs="Arial"/>
        </w:rPr>
        <w:t>, se procede a dictar la presente resolución, con base en el siguiente:</w:t>
      </w:r>
    </w:p>
    <w:p w14:paraId="14E5D3F5" w14:textId="77777777" w:rsidR="00577B36" w:rsidRPr="00E31187" w:rsidRDefault="00577B36" w:rsidP="004607C8">
      <w:pPr>
        <w:spacing w:line="360" w:lineRule="auto"/>
        <w:jc w:val="both"/>
        <w:rPr>
          <w:rFonts w:ascii="Palatino Linotype" w:hAnsi="Palatino Linotype" w:cs="Arial"/>
          <w:b/>
        </w:rPr>
      </w:pPr>
    </w:p>
    <w:p w14:paraId="4626E3FB" w14:textId="77777777" w:rsidR="0047532B" w:rsidRPr="00E31187" w:rsidRDefault="0047532B" w:rsidP="004607C8">
      <w:pPr>
        <w:spacing w:line="360" w:lineRule="auto"/>
        <w:jc w:val="center"/>
        <w:rPr>
          <w:rFonts w:ascii="Palatino Linotype" w:hAnsi="Palatino Linotype" w:cs="Arial"/>
          <w:b/>
          <w:sz w:val="28"/>
        </w:rPr>
      </w:pPr>
      <w:r w:rsidRPr="00E31187">
        <w:rPr>
          <w:rFonts w:ascii="Palatino Linotype" w:hAnsi="Palatino Linotype" w:cs="Arial"/>
          <w:b/>
          <w:sz w:val="28"/>
        </w:rPr>
        <w:t>R E S U L T A N D O</w:t>
      </w:r>
    </w:p>
    <w:p w14:paraId="5D04FF68" w14:textId="77777777" w:rsidR="0047532B" w:rsidRPr="00E31187" w:rsidRDefault="0047532B" w:rsidP="004607C8">
      <w:pPr>
        <w:spacing w:line="360" w:lineRule="auto"/>
        <w:jc w:val="center"/>
        <w:rPr>
          <w:rFonts w:ascii="Palatino Linotype" w:hAnsi="Palatino Linotype" w:cs="Arial"/>
          <w:b/>
        </w:rPr>
      </w:pPr>
    </w:p>
    <w:p w14:paraId="23C70FDA" w14:textId="0B27F9B3" w:rsidR="0047532B" w:rsidRPr="00E31187" w:rsidRDefault="005A63A9" w:rsidP="004607C8">
      <w:pPr>
        <w:pStyle w:val="Prrafodelista"/>
        <w:numPr>
          <w:ilvl w:val="0"/>
          <w:numId w:val="1"/>
        </w:numPr>
        <w:spacing w:line="360" w:lineRule="auto"/>
        <w:ind w:left="0" w:firstLine="0"/>
        <w:contextualSpacing w:val="0"/>
        <w:jc w:val="both"/>
        <w:rPr>
          <w:rFonts w:ascii="Palatino Linotype" w:hAnsi="Palatino Linotype"/>
        </w:rPr>
      </w:pPr>
      <w:r w:rsidRPr="00E31187">
        <w:rPr>
          <w:rFonts w:ascii="Palatino Linotype" w:hAnsi="Palatino Linotype"/>
        </w:rPr>
        <w:t>En fecha</w:t>
      </w:r>
      <w:r w:rsidR="008301C1" w:rsidRPr="00E31187">
        <w:rPr>
          <w:rFonts w:ascii="Palatino Linotype" w:hAnsi="Palatino Linotype"/>
        </w:rPr>
        <w:t xml:space="preserve"> </w:t>
      </w:r>
      <w:r w:rsidR="00A211D3" w:rsidRPr="00E31187">
        <w:rPr>
          <w:rFonts w:ascii="Palatino Linotype" w:hAnsi="Palatino Linotype"/>
        </w:rPr>
        <w:t xml:space="preserve">veintitrés de noviembre </w:t>
      </w:r>
      <w:r w:rsidR="007B378D" w:rsidRPr="00E31187">
        <w:rPr>
          <w:rFonts w:ascii="Palatino Linotype" w:hAnsi="Palatino Linotype"/>
        </w:rPr>
        <w:t>de</w:t>
      </w:r>
      <w:r w:rsidR="00577B36" w:rsidRPr="00E31187">
        <w:rPr>
          <w:rFonts w:ascii="Palatino Linotype" w:hAnsi="Palatino Linotype"/>
        </w:rPr>
        <w:t xml:space="preserve"> dos mil dieciocho</w:t>
      </w:r>
      <w:r w:rsidR="0047532B" w:rsidRPr="00E31187">
        <w:rPr>
          <w:rFonts w:ascii="Palatino Linotype" w:hAnsi="Palatino Linotype"/>
        </w:rPr>
        <w:t xml:space="preserve">, </w:t>
      </w:r>
      <w:r w:rsidR="00A211D3" w:rsidRPr="00E31187">
        <w:rPr>
          <w:rFonts w:ascii="Palatino Linotype" w:hAnsi="Palatino Linotype" w:cs="Arial"/>
          <w:b/>
        </w:rPr>
        <w:t>EL</w:t>
      </w:r>
      <w:r w:rsidR="0056687C" w:rsidRPr="00E31187">
        <w:rPr>
          <w:rFonts w:ascii="Palatino Linotype" w:hAnsi="Palatino Linotype" w:cs="Arial"/>
          <w:b/>
        </w:rPr>
        <w:t xml:space="preserve"> RECURRENTE</w:t>
      </w:r>
      <w:r w:rsidR="0047532B" w:rsidRPr="00E31187">
        <w:rPr>
          <w:rFonts w:ascii="Palatino Linotype" w:hAnsi="Palatino Linotype"/>
        </w:rPr>
        <w:t xml:space="preserve">, presentó a través del Sistema de Acceso a la Información Mexiquense, en lo subsecuente </w:t>
      </w:r>
      <w:r w:rsidR="004B6411" w:rsidRPr="00E31187">
        <w:rPr>
          <w:rFonts w:ascii="Palatino Linotype" w:hAnsi="Palatino Linotype"/>
          <w:b/>
        </w:rPr>
        <w:t>EL</w:t>
      </w:r>
      <w:r w:rsidR="0047532B" w:rsidRPr="00E31187">
        <w:rPr>
          <w:rFonts w:ascii="Palatino Linotype" w:hAnsi="Palatino Linotype"/>
          <w:b/>
        </w:rPr>
        <w:t xml:space="preserve"> SAIMEX</w:t>
      </w:r>
      <w:r w:rsidR="0047532B" w:rsidRPr="00E31187">
        <w:rPr>
          <w:rFonts w:ascii="Palatino Linotype" w:hAnsi="Palatino Linotype"/>
        </w:rPr>
        <w:t xml:space="preserve"> ante </w:t>
      </w:r>
      <w:r w:rsidR="0047532B" w:rsidRPr="00E31187">
        <w:rPr>
          <w:rFonts w:ascii="Palatino Linotype" w:hAnsi="Palatino Linotype"/>
          <w:b/>
        </w:rPr>
        <w:t>EL SUJETO OBLIGADO</w:t>
      </w:r>
      <w:r w:rsidR="0047532B" w:rsidRPr="00E31187">
        <w:rPr>
          <w:rFonts w:ascii="Palatino Linotype" w:hAnsi="Palatino Linotype"/>
        </w:rPr>
        <w:t>, la</w:t>
      </w:r>
      <w:r w:rsidR="00D74140" w:rsidRPr="00E31187">
        <w:rPr>
          <w:rFonts w:ascii="Palatino Linotype" w:hAnsi="Palatino Linotype"/>
        </w:rPr>
        <w:t>s</w:t>
      </w:r>
      <w:r w:rsidR="0047532B" w:rsidRPr="00E31187">
        <w:rPr>
          <w:rFonts w:ascii="Palatino Linotype" w:hAnsi="Palatino Linotype"/>
        </w:rPr>
        <w:t xml:space="preserve"> solicitud</w:t>
      </w:r>
      <w:r w:rsidR="00D74140" w:rsidRPr="00E31187">
        <w:rPr>
          <w:rFonts w:ascii="Palatino Linotype" w:hAnsi="Palatino Linotype"/>
        </w:rPr>
        <w:t>es</w:t>
      </w:r>
      <w:r w:rsidR="0047532B" w:rsidRPr="00E31187">
        <w:rPr>
          <w:rFonts w:ascii="Palatino Linotype" w:hAnsi="Palatino Linotype"/>
        </w:rPr>
        <w:t xml:space="preserve"> de acceso a información pública, a la</w:t>
      </w:r>
      <w:r w:rsidR="00D74140" w:rsidRPr="00E31187">
        <w:rPr>
          <w:rFonts w:ascii="Palatino Linotype" w:hAnsi="Palatino Linotype"/>
        </w:rPr>
        <w:t>s</w:t>
      </w:r>
      <w:r w:rsidR="0047532B" w:rsidRPr="00E31187">
        <w:rPr>
          <w:rFonts w:ascii="Palatino Linotype" w:hAnsi="Palatino Linotype"/>
        </w:rPr>
        <w:t xml:space="preserve"> que se le</w:t>
      </w:r>
      <w:r w:rsidR="00185F44" w:rsidRPr="00E31187">
        <w:rPr>
          <w:rFonts w:ascii="Palatino Linotype" w:hAnsi="Palatino Linotype"/>
        </w:rPr>
        <w:t>s</w:t>
      </w:r>
      <w:r w:rsidR="0047532B" w:rsidRPr="00E31187">
        <w:rPr>
          <w:rFonts w:ascii="Palatino Linotype" w:hAnsi="Palatino Linotype"/>
        </w:rPr>
        <w:t xml:space="preserve"> asign</w:t>
      </w:r>
      <w:r w:rsidR="00185F44" w:rsidRPr="00E31187">
        <w:rPr>
          <w:rFonts w:ascii="Palatino Linotype" w:hAnsi="Palatino Linotype"/>
        </w:rPr>
        <w:t>aron</w:t>
      </w:r>
      <w:r w:rsidR="0047532B" w:rsidRPr="00E31187">
        <w:rPr>
          <w:rFonts w:ascii="Palatino Linotype" w:hAnsi="Palatino Linotype"/>
        </w:rPr>
        <w:t xml:space="preserve"> </w:t>
      </w:r>
      <w:r w:rsidR="00185F44" w:rsidRPr="00E31187">
        <w:rPr>
          <w:rFonts w:ascii="Palatino Linotype" w:hAnsi="Palatino Linotype"/>
        </w:rPr>
        <w:t>los</w:t>
      </w:r>
      <w:r w:rsidR="0047532B" w:rsidRPr="00E31187">
        <w:rPr>
          <w:rFonts w:ascii="Palatino Linotype" w:hAnsi="Palatino Linotype"/>
        </w:rPr>
        <w:t xml:space="preserve"> número</w:t>
      </w:r>
      <w:r w:rsidR="00185F44" w:rsidRPr="00E31187">
        <w:rPr>
          <w:rFonts w:ascii="Palatino Linotype" w:hAnsi="Palatino Linotype"/>
        </w:rPr>
        <w:t>s</w:t>
      </w:r>
      <w:r w:rsidR="0047532B" w:rsidRPr="00E31187">
        <w:rPr>
          <w:rFonts w:ascii="Palatino Linotype" w:hAnsi="Palatino Linotype"/>
        </w:rPr>
        <w:t xml:space="preserve"> </w:t>
      </w:r>
      <w:r w:rsidR="00A211D3" w:rsidRPr="00E31187">
        <w:rPr>
          <w:rFonts w:ascii="Palatino Linotype" w:hAnsi="Palatino Linotype" w:cs="Arial"/>
          <w:b/>
          <w:bCs/>
        </w:rPr>
        <w:t>00755/TLALNEPA</w:t>
      </w:r>
      <w:r w:rsidR="008301C1" w:rsidRPr="00E31187">
        <w:rPr>
          <w:rFonts w:ascii="Palatino Linotype" w:hAnsi="Palatino Linotype" w:cs="Arial"/>
          <w:b/>
          <w:bCs/>
        </w:rPr>
        <w:t>/IP/2018</w:t>
      </w:r>
      <w:r w:rsidR="00A211D3" w:rsidRPr="00E31187">
        <w:rPr>
          <w:rFonts w:ascii="Palatino Linotype" w:hAnsi="Palatino Linotype" w:cs="Arial"/>
          <w:b/>
          <w:bCs/>
        </w:rPr>
        <w:t xml:space="preserve"> </w:t>
      </w:r>
      <w:r w:rsidR="007B378D" w:rsidRPr="00E31187">
        <w:rPr>
          <w:rFonts w:ascii="Palatino Linotype" w:hAnsi="Palatino Linotype" w:cs="Arial"/>
          <w:bCs/>
        </w:rPr>
        <w:t>y</w:t>
      </w:r>
      <w:r w:rsidR="00A211D3" w:rsidRPr="00E31187">
        <w:rPr>
          <w:rFonts w:ascii="Palatino Linotype" w:hAnsi="Palatino Linotype" w:cs="Arial"/>
          <w:bCs/>
        </w:rPr>
        <w:t xml:space="preserve"> </w:t>
      </w:r>
      <w:r w:rsidR="00C015DF" w:rsidRPr="00E31187">
        <w:rPr>
          <w:rFonts w:ascii="Palatino Linotype" w:hAnsi="Palatino Linotype" w:cs="Arial"/>
          <w:b/>
          <w:bCs/>
        </w:rPr>
        <w:t>00756</w:t>
      </w:r>
      <w:r w:rsidR="00A211D3" w:rsidRPr="00E31187">
        <w:rPr>
          <w:rFonts w:ascii="Palatino Linotype" w:hAnsi="Palatino Linotype" w:cs="Arial"/>
          <w:b/>
          <w:bCs/>
        </w:rPr>
        <w:t>/TLALNEPA/IP/2018</w:t>
      </w:r>
      <w:r w:rsidR="0047532B" w:rsidRPr="00E31187">
        <w:rPr>
          <w:rFonts w:ascii="Palatino Linotype" w:hAnsi="Palatino Linotype"/>
        </w:rPr>
        <w:t>, mediante la</w:t>
      </w:r>
      <w:r w:rsidR="00185F44" w:rsidRPr="00E31187">
        <w:rPr>
          <w:rFonts w:ascii="Palatino Linotype" w:hAnsi="Palatino Linotype"/>
        </w:rPr>
        <w:t>s</w:t>
      </w:r>
      <w:r w:rsidR="0047532B" w:rsidRPr="00E31187">
        <w:rPr>
          <w:rFonts w:ascii="Palatino Linotype" w:hAnsi="Palatino Linotype"/>
        </w:rPr>
        <w:t xml:space="preserve"> cual</w:t>
      </w:r>
      <w:r w:rsidR="00185F44" w:rsidRPr="00E31187">
        <w:rPr>
          <w:rFonts w:ascii="Palatino Linotype" w:hAnsi="Palatino Linotype"/>
        </w:rPr>
        <w:t>es</w:t>
      </w:r>
      <w:r w:rsidR="0047532B" w:rsidRPr="00E31187">
        <w:rPr>
          <w:rFonts w:ascii="Palatino Linotype" w:hAnsi="Palatino Linotype"/>
        </w:rPr>
        <w:t xml:space="preserve"> solicitó le fuese entregado</w:t>
      </w:r>
      <w:r w:rsidR="004B6411" w:rsidRPr="00E31187">
        <w:rPr>
          <w:rFonts w:ascii="Palatino Linotype" w:hAnsi="Palatino Linotype"/>
        </w:rPr>
        <w:t>,</w:t>
      </w:r>
      <w:r w:rsidR="0047532B" w:rsidRPr="00E31187">
        <w:rPr>
          <w:rFonts w:ascii="Palatino Linotype" w:hAnsi="Palatino Linotype"/>
        </w:rPr>
        <w:t xml:space="preserve"> vía </w:t>
      </w:r>
      <w:r w:rsidR="0047532B" w:rsidRPr="00E31187">
        <w:rPr>
          <w:rFonts w:ascii="Palatino Linotype" w:hAnsi="Palatino Linotype"/>
          <w:b/>
        </w:rPr>
        <w:t>SAIMEX</w:t>
      </w:r>
      <w:r w:rsidR="0047532B" w:rsidRPr="00E31187">
        <w:rPr>
          <w:rFonts w:ascii="Palatino Linotype" w:hAnsi="Palatino Linotype"/>
        </w:rPr>
        <w:t xml:space="preserve">, lo </w:t>
      </w:r>
      <w:r w:rsidR="00185F44" w:rsidRPr="00E31187">
        <w:rPr>
          <w:rFonts w:ascii="Palatino Linotype" w:hAnsi="Palatino Linotype"/>
        </w:rPr>
        <w:t>que se refiere a continuación</w:t>
      </w:r>
      <w:r w:rsidR="0047532B" w:rsidRPr="00E31187">
        <w:rPr>
          <w:rFonts w:ascii="Palatino Linotype" w:hAnsi="Palatino Linotype"/>
        </w:rPr>
        <w:t xml:space="preserve">: </w:t>
      </w:r>
    </w:p>
    <w:p w14:paraId="00EB68BB" w14:textId="77777777" w:rsidR="002224CF" w:rsidRPr="00E31187" w:rsidRDefault="002224CF" w:rsidP="002224CF">
      <w:pPr>
        <w:pStyle w:val="Prrafodelista"/>
        <w:spacing w:line="360" w:lineRule="auto"/>
        <w:ind w:left="0"/>
        <w:contextualSpacing w:val="0"/>
        <w:jc w:val="both"/>
        <w:rPr>
          <w:rFonts w:ascii="Palatino Linotype" w:hAnsi="Palatino Linotype"/>
        </w:rPr>
      </w:pPr>
    </w:p>
    <w:p w14:paraId="77CDE051" w14:textId="5D3568A1" w:rsidR="00147748" w:rsidRPr="00E31187" w:rsidRDefault="00C015DF" w:rsidP="007B378D">
      <w:pPr>
        <w:pStyle w:val="Prrafodelista"/>
        <w:ind w:left="709" w:right="757"/>
        <w:contextualSpacing w:val="0"/>
        <w:jc w:val="both"/>
        <w:rPr>
          <w:rFonts w:ascii="Palatino Linotype" w:hAnsi="Palatino Linotype" w:cs="Arial"/>
          <w:b/>
          <w:bCs/>
          <w:sz w:val="22"/>
          <w:szCs w:val="22"/>
        </w:rPr>
      </w:pPr>
      <w:r w:rsidRPr="00E31187">
        <w:rPr>
          <w:rFonts w:ascii="Palatino Linotype" w:hAnsi="Palatino Linotype" w:cs="Arial"/>
          <w:b/>
          <w:bCs/>
          <w:sz w:val="22"/>
          <w:szCs w:val="22"/>
        </w:rPr>
        <w:t>00755/TLALNEPA/IP/2018</w:t>
      </w:r>
    </w:p>
    <w:p w14:paraId="2A4C5753" w14:textId="77777777" w:rsidR="00C015DF" w:rsidRPr="00E31187" w:rsidRDefault="00C015DF" w:rsidP="007B378D">
      <w:pPr>
        <w:pStyle w:val="Prrafodelista"/>
        <w:ind w:left="709" w:right="757"/>
        <w:contextualSpacing w:val="0"/>
        <w:jc w:val="both"/>
        <w:rPr>
          <w:rFonts w:ascii="Palatino Linotype" w:hAnsi="Palatino Linotype"/>
          <w:i/>
          <w:sz w:val="22"/>
          <w:szCs w:val="22"/>
        </w:rPr>
      </w:pPr>
    </w:p>
    <w:p w14:paraId="5DE92667" w14:textId="19C439C8" w:rsidR="00752770" w:rsidRPr="00E31187" w:rsidRDefault="00C015DF" w:rsidP="00C015DF">
      <w:pPr>
        <w:pStyle w:val="Prrafodelista"/>
        <w:ind w:left="709" w:right="760"/>
        <w:contextualSpacing w:val="0"/>
        <w:jc w:val="both"/>
        <w:rPr>
          <w:rFonts w:ascii="Palatino Linotype" w:hAnsi="Palatino Linotype"/>
          <w:i/>
          <w:sz w:val="22"/>
          <w:szCs w:val="22"/>
        </w:rPr>
      </w:pPr>
      <w:r w:rsidRPr="00E31187">
        <w:rPr>
          <w:rFonts w:ascii="Palatino Linotype" w:hAnsi="Palatino Linotype"/>
          <w:i/>
          <w:sz w:val="22"/>
          <w:szCs w:val="22"/>
        </w:rPr>
        <w:t xml:space="preserve">“SE ME ENVIÉ VÍA SAIMEX LA INFORMACIÓN PUBLICA, DE CONFORMIDAD CON el articulo 12 y el TITULO QUINTO, artículo 92 fracción </w:t>
      </w:r>
      <w:r w:rsidRPr="00E31187">
        <w:rPr>
          <w:rFonts w:ascii="Palatino Linotype" w:hAnsi="Palatino Linotype"/>
          <w:i/>
          <w:sz w:val="22"/>
          <w:szCs w:val="22"/>
        </w:rPr>
        <w:lastRenderedPageBreak/>
        <w:t xml:space="preserve">XXXII, entre otras de la Ley de Transparencia y Acceso a la Información Pública del Estado de México y Municipios y los LINEAMIENTOS GENERALES EN MATERIA DE CLASIFICACIÓN Y DESCLASIFICACIÓN DE LA INFORMACIÓN, ASÍ COMO PARA LA ELABORACIÓN DE VERSIONES PÚBLICAS Capítulos VI y IX, y teniendo en cuenta el Acuerdo, los considerandos y la resolución del Recurso de Inconformidad 367/2017 emitido por la Segunda Sala de la Suprema Corte de Justicia de la Nación con fecha 15 de noviembre de 2017 y que entre otras cosas dice; “Las autoridades correspondientes, debían expedir una nueva autorización del conjunto urbano” (denominado anteriormente como Ángeles de San José y al día de hoy “Hacienda de San José” ubicado en el municipio de Tlalnepantla, </w:t>
      </w:r>
      <w:proofErr w:type="spellStart"/>
      <w:r w:rsidRPr="00E31187">
        <w:rPr>
          <w:rFonts w:ascii="Palatino Linotype" w:hAnsi="Palatino Linotype"/>
          <w:i/>
          <w:sz w:val="22"/>
          <w:szCs w:val="22"/>
        </w:rPr>
        <w:t>Mex</w:t>
      </w:r>
      <w:proofErr w:type="spellEnd"/>
      <w:r w:rsidRPr="00E31187">
        <w:rPr>
          <w:rFonts w:ascii="Palatino Linotype" w:hAnsi="Palatino Linotype"/>
          <w:i/>
          <w:sz w:val="22"/>
          <w:szCs w:val="22"/>
        </w:rPr>
        <w:t>), y dado que la Segunda Sección de la Sala Superior del Tribunal de lo Contencioso Administrativo del Estado de México (hoy Tribunal de Justicia Administrativa del Estado de México) declaró la nulidad de éste Conjunto Urbano, así como de las licencias de uso de suelo números 0144/2007, 0145/2007 y 0146/2007 de fechas 28 de febrero y 28 de mayo de 2007, solicito lo siguiente; 1.- Las nuevas licencias de uso del suelo expedidas por la Dirección General de Desarrollo Urbano del Ayuntamiento Municipal de Tlalnepantla, México del Conjunto Habitacional “Hacienda de San José”.(Sic)</w:t>
      </w:r>
    </w:p>
    <w:p w14:paraId="14B419B7" w14:textId="77777777" w:rsidR="00C015DF" w:rsidRPr="00E31187" w:rsidRDefault="00C015DF" w:rsidP="00C015DF">
      <w:pPr>
        <w:pStyle w:val="Prrafodelista"/>
        <w:ind w:left="709" w:right="760"/>
        <w:contextualSpacing w:val="0"/>
        <w:jc w:val="both"/>
        <w:rPr>
          <w:rFonts w:ascii="Palatino Linotype" w:hAnsi="Palatino Linotype"/>
          <w:sz w:val="22"/>
          <w:szCs w:val="22"/>
        </w:rPr>
      </w:pPr>
    </w:p>
    <w:p w14:paraId="5C4B413E" w14:textId="4E12D777" w:rsidR="00C015DF" w:rsidRPr="00E31187" w:rsidRDefault="00C015DF" w:rsidP="00C015DF">
      <w:pPr>
        <w:pStyle w:val="Prrafodelista"/>
        <w:ind w:left="709" w:right="760"/>
        <w:contextualSpacing w:val="0"/>
        <w:jc w:val="both"/>
        <w:rPr>
          <w:rFonts w:ascii="Palatino Linotype" w:hAnsi="Palatino Linotype" w:cs="Arial"/>
          <w:b/>
          <w:bCs/>
          <w:sz w:val="22"/>
          <w:szCs w:val="22"/>
        </w:rPr>
      </w:pPr>
      <w:r w:rsidRPr="00E31187">
        <w:rPr>
          <w:rFonts w:ascii="Palatino Linotype" w:hAnsi="Palatino Linotype" w:cs="Arial"/>
          <w:b/>
          <w:bCs/>
          <w:sz w:val="22"/>
          <w:szCs w:val="22"/>
        </w:rPr>
        <w:t>00756/TLALNEPA/IP/2018</w:t>
      </w:r>
    </w:p>
    <w:p w14:paraId="0C33163C" w14:textId="77777777" w:rsidR="00C015DF" w:rsidRPr="00E31187" w:rsidRDefault="00C015DF" w:rsidP="00C015DF">
      <w:pPr>
        <w:ind w:right="760"/>
        <w:jc w:val="both"/>
        <w:rPr>
          <w:rFonts w:ascii="Palatino Linotype" w:hAnsi="Palatino Linotype"/>
          <w:sz w:val="22"/>
          <w:szCs w:val="22"/>
        </w:rPr>
      </w:pPr>
    </w:p>
    <w:p w14:paraId="0BCA8E1A" w14:textId="5EA8B501" w:rsidR="00C015DF" w:rsidRPr="00E31187" w:rsidRDefault="00C015DF" w:rsidP="00C015DF">
      <w:pPr>
        <w:pStyle w:val="Prrafodelista"/>
        <w:ind w:left="709" w:right="760"/>
        <w:contextualSpacing w:val="0"/>
        <w:jc w:val="both"/>
        <w:rPr>
          <w:rFonts w:ascii="Palatino Linotype" w:hAnsi="Palatino Linotype"/>
          <w:i/>
          <w:sz w:val="22"/>
          <w:szCs w:val="22"/>
        </w:rPr>
      </w:pPr>
      <w:r w:rsidRPr="00E31187">
        <w:rPr>
          <w:rFonts w:ascii="Palatino Linotype" w:hAnsi="Palatino Linotype"/>
          <w:i/>
          <w:sz w:val="22"/>
          <w:szCs w:val="22"/>
        </w:rPr>
        <w:t xml:space="preserve">“CLASIFICACIÓN Y DESCLASIFICACIÓN DE LA INFORMACIÓN, ASÍ COMO PARA LA ELABORACIÓN DE VERSIONES PÚBLICAS Capítulos VI y IX, y teniendo en cuenta el Acuerdo, los considerandos y la resolución del Recurso de Inconformidad 367/2017 emitido por la Segunda Sala de la Suprema Corte de Justicia de la Nación con fecha 15 de noviembre de 2017 y que entre otras cosas dice; “se deberán adoptar de forma inmediata las medidas precautorias pertinentes necesarias, para evitar que los habitantes del conjunto habitacional y sus bienes así como al entorno ambiental, se coloquen en una situación de riesgo,” (el conjunto habitacional es el denominado anteriormente como Ángeles de San José y al día de hoy “Hacienda de San José” ubicado en el municipio de Tlalnepantla, </w:t>
      </w:r>
      <w:proofErr w:type="spellStart"/>
      <w:r w:rsidRPr="00E31187">
        <w:rPr>
          <w:rFonts w:ascii="Palatino Linotype" w:hAnsi="Palatino Linotype"/>
          <w:i/>
          <w:sz w:val="22"/>
          <w:szCs w:val="22"/>
        </w:rPr>
        <w:t>Mex</w:t>
      </w:r>
      <w:proofErr w:type="spellEnd"/>
      <w:r w:rsidRPr="00E31187">
        <w:rPr>
          <w:rFonts w:ascii="Palatino Linotype" w:hAnsi="Palatino Linotype"/>
          <w:i/>
          <w:sz w:val="22"/>
          <w:szCs w:val="22"/>
        </w:rPr>
        <w:t>), y por lo que solicito lo siguiente; 1.- El expediente que contenga la información pública de las medidas precautorias pertinentes necesarias implementadas por las dependencias municipales tales como protección civil, seguridad pública, desarrollo urbano, medio ambiente, etc., para evitar que los habitantes del conjunto habitacional en comento y sus bienes así como al entorno ambiental, se coloquen en una situación de riesgo,”. (Sic)</w:t>
      </w:r>
    </w:p>
    <w:p w14:paraId="74BA41F3" w14:textId="77777777" w:rsidR="00C015DF" w:rsidRPr="00E31187" w:rsidRDefault="00C015DF" w:rsidP="002224CF">
      <w:pPr>
        <w:pStyle w:val="Prrafodelista"/>
        <w:spacing w:line="360" w:lineRule="auto"/>
        <w:ind w:left="709" w:right="760"/>
        <w:contextualSpacing w:val="0"/>
        <w:jc w:val="both"/>
        <w:rPr>
          <w:rFonts w:ascii="Palatino Linotype" w:hAnsi="Palatino Linotype"/>
          <w:sz w:val="20"/>
          <w:szCs w:val="20"/>
        </w:rPr>
      </w:pPr>
    </w:p>
    <w:p w14:paraId="0119DEBC" w14:textId="1A05EFFF" w:rsidR="009A5902" w:rsidRPr="00E31187" w:rsidRDefault="009A5902" w:rsidP="002224CF">
      <w:pPr>
        <w:pStyle w:val="Prrafodelista"/>
        <w:numPr>
          <w:ilvl w:val="0"/>
          <w:numId w:val="1"/>
        </w:numPr>
        <w:spacing w:line="360" w:lineRule="auto"/>
        <w:ind w:left="0" w:firstLine="0"/>
        <w:jc w:val="both"/>
        <w:rPr>
          <w:rFonts w:ascii="Palatino Linotype" w:hAnsi="Palatino Linotype" w:cs="Arial"/>
        </w:rPr>
      </w:pPr>
      <w:r w:rsidRPr="00E31187">
        <w:rPr>
          <w:rFonts w:ascii="Palatino Linotype" w:hAnsi="Palatino Linotype" w:cs="Arial"/>
        </w:rPr>
        <w:t>En fecha</w:t>
      </w:r>
      <w:r w:rsidR="008301C1" w:rsidRPr="00E31187">
        <w:rPr>
          <w:rFonts w:ascii="Palatino Linotype" w:hAnsi="Palatino Linotype" w:cs="Arial"/>
        </w:rPr>
        <w:t xml:space="preserve"> </w:t>
      </w:r>
      <w:r w:rsidR="00C015DF" w:rsidRPr="00E31187">
        <w:rPr>
          <w:rFonts w:ascii="Palatino Linotype" w:hAnsi="Palatino Linotype" w:cs="Arial"/>
        </w:rPr>
        <w:t xml:space="preserve">catorce </w:t>
      </w:r>
      <w:r w:rsidR="008301C1" w:rsidRPr="00E31187">
        <w:rPr>
          <w:rFonts w:ascii="Palatino Linotype" w:hAnsi="Palatino Linotype" w:cs="Arial"/>
        </w:rPr>
        <w:t>de diciembre</w:t>
      </w:r>
      <w:r w:rsidR="001147BD" w:rsidRPr="00E31187">
        <w:rPr>
          <w:rFonts w:ascii="Palatino Linotype" w:hAnsi="Palatino Linotype" w:cs="Arial"/>
        </w:rPr>
        <w:t xml:space="preserve"> de</w:t>
      </w:r>
      <w:r w:rsidRPr="00E31187">
        <w:rPr>
          <w:rFonts w:ascii="Palatino Linotype" w:hAnsi="Palatino Linotype" w:cs="Arial"/>
        </w:rPr>
        <w:t xml:space="preserve"> dos mil dieciocho, </w:t>
      </w:r>
      <w:r w:rsidR="004B6411" w:rsidRPr="00E31187">
        <w:rPr>
          <w:rFonts w:ascii="Palatino Linotype" w:hAnsi="Palatino Linotype" w:cs="Arial"/>
          <w:b/>
        </w:rPr>
        <w:t>EL SUJETO OBLIGADO</w:t>
      </w:r>
      <w:r w:rsidR="004B6411" w:rsidRPr="00E31187">
        <w:rPr>
          <w:rFonts w:ascii="Palatino Linotype" w:hAnsi="Palatino Linotype" w:cs="Arial"/>
        </w:rPr>
        <w:t xml:space="preserve"> </w:t>
      </w:r>
      <w:r w:rsidR="002224CF" w:rsidRPr="00E31187">
        <w:rPr>
          <w:rFonts w:ascii="Palatino Linotype" w:hAnsi="Palatino Linotype" w:cs="Arial"/>
        </w:rPr>
        <w:t xml:space="preserve"> realizó</w:t>
      </w:r>
      <w:r w:rsidR="004B6411" w:rsidRPr="00E31187">
        <w:rPr>
          <w:rFonts w:ascii="Palatino Linotype" w:hAnsi="Palatino Linotype" w:cs="Arial"/>
        </w:rPr>
        <w:t xml:space="preserve"> requerimientos a los servidores públicos habilitados, que estimo pertinentes</w:t>
      </w:r>
      <w:r w:rsidR="00950AC5" w:rsidRPr="00E31187">
        <w:rPr>
          <w:rFonts w:ascii="Palatino Linotype" w:hAnsi="Palatino Linotype" w:cs="Arial"/>
        </w:rPr>
        <w:t xml:space="preserve">, </w:t>
      </w:r>
      <w:r w:rsidRPr="00E31187">
        <w:rPr>
          <w:rFonts w:ascii="Palatino Linotype" w:hAnsi="Palatino Linotype" w:cs="Arial"/>
        </w:rPr>
        <w:lastRenderedPageBreak/>
        <w:t xml:space="preserve">mediante </w:t>
      </w:r>
      <w:r w:rsidR="0026326E" w:rsidRPr="00E31187">
        <w:rPr>
          <w:rFonts w:ascii="Palatino Linotype" w:hAnsi="Palatino Linotype" w:cs="Arial"/>
        </w:rPr>
        <w:t xml:space="preserve">los </w:t>
      </w:r>
      <w:r w:rsidRPr="00E31187">
        <w:rPr>
          <w:rFonts w:ascii="Palatino Linotype" w:hAnsi="Palatino Linotype" w:cs="Arial"/>
        </w:rPr>
        <w:t>folio</w:t>
      </w:r>
      <w:r w:rsidR="0026326E" w:rsidRPr="00E31187">
        <w:rPr>
          <w:rFonts w:ascii="Palatino Linotype" w:hAnsi="Palatino Linotype" w:cs="Arial"/>
        </w:rPr>
        <w:t>s</w:t>
      </w:r>
      <w:r w:rsidRPr="00E31187">
        <w:rPr>
          <w:rFonts w:ascii="Palatino Linotype" w:hAnsi="Palatino Linotype" w:cs="Arial"/>
        </w:rPr>
        <w:t xml:space="preserve"> de turno </w:t>
      </w:r>
      <w:r w:rsidR="00F627A3" w:rsidRPr="00E31187">
        <w:rPr>
          <w:rFonts w:ascii="Palatino Linotype" w:hAnsi="Palatino Linotype" w:cs="Arial"/>
          <w:b/>
        </w:rPr>
        <w:t>00755/TLALNEPA/IP/2018/TSP/0001</w:t>
      </w:r>
      <w:r w:rsidR="00F627A3" w:rsidRPr="00E31187">
        <w:rPr>
          <w:rFonts w:ascii="Palatino Linotype" w:hAnsi="Palatino Linotype" w:cs="Arial"/>
        </w:rPr>
        <w:t xml:space="preserve"> </w:t>
      </w:r>
      <w:r w:rsidR="005B431F" w:rsidRPr="00E31187">
        <w:rPr>
          <w:rFonts w:ascii="Palatino Linotype" w:hAnsi="Palatino Linotype" w:cs="Arial"/>
          <w:bCs/>
        </w:rPr>
        <w:t xml:space="preserve">y </w:t>
      </w:r>
      <w:r w:rsidR="00F627A3" w:rsidRPr="00E31187">
        <w:rPr>
          <w:rFonts w:ascii="Palatino Linotype" w:hAnsi="Palatino Linotype" w:cs="Arial"/>
          <w:b/>
          <w:bCs/>
        </w:rPr>
        <w:t>00756/TLALNEPA/IP/2018/TSP/0001</w:t>
      </w:r>
      <w:r w:rsidR="00F627A3" w:rsidRPr="00E31187">
        <w:rPr>
          <w:rFonts w:ascii="Palatino Linotype" w:hAnsi="Palatino Linotype" w:cs="Arial"/>
          <w:bCs/>
        </w:rPr>
        <w:t xml:space="preserve"> </w:t>
      </w:r>
      <w:r w:rsidR="00AE2C08" w:rsidRPr="00E31187">
        <w:rPr>
          <w:rFonts w:ascii="Palatino Linotype" w:hAnsi="Palatino Linotype" w:cs="Arial"/>
          <w:bCs/>
        </w:rPr>
        <w:t xml:space="preserve">respectivamente, </w:t>
      </w:r>
      <w:r w:rsidR="00AA4B6F" w:rsidRPr="00E31187">
        <w:rPr>
          <w:rFonts w:ascii="Palatino Linotype" w:hAnsi="Palatino Linotype" w:cs="Arial"/>
          <w:bCs/>
        </w:rPr>
        <w:t>tal y como se advierte en las imágenes insertas</w:t>
      </w:r>
      <w:r w:rsidRPr="00E31187">
        <w:rPr>
          <w:rFonts w:ascii="Palatino Linotype" w:hAnsi="Palatino Linotype" w:cs="Arial"/>
        </w:rPr>
        <w:t>:</w:t>
      </w:r>
    </w:p>
    <w:p w14:paraId="21E49F8F" w14:textId="77777777" w:rsidR="00AA4B6F" w:rsidRPr="00E31187" w:rsidRDefault="00AA4B6F" w:rsidP="004607C8">
      <w:pPr>
        <w:pStyle w:val="Prrafodelista"/>
        <w:ind w:left="0"/>
        <w:jc w:val="both"/>
        <w:rPr>
          <w:rFonts w:ascii="Palatino Linotype" w:hAnsi="Palatino Linotype" w:cs="Arial"/>
        </w:rPr>
      </w:pPr>
    </w:p>
    <w:p w14:paraId="2477D5E7" w14:textId="422F6882" w:rsidR="009A5902" w:rsidRPr="00E31187" w:rsidRDefault="00F627A3" w:rsidP="004607C8">
      <w:pPr>
        <w:spacing w:line="360" w:lineRule="auto"/>
        <w:jc w:val="center"/>
        <w:rPr>
          <w:rFonts w:ascii="Palatino Linotype" w:hAnsi="Palatino Linotype" w:cs="Arial"/>
        </w:rPr>
      </w:pPr>
      <w:r w:rsidRPr="00E31187">
        <w:rPr>
          <w:rFonts w:ascii="Palatino Linotype" w:hAnsi="Palatino Linotype"/>
          <w:noProof/>
          <w:lang w:eastAsia="es-MX"/>
        </w:rPr>
        <w:drawing>
          <wp:inline distT="0" distB="0" distL="0" distR="0" wp14:anchorId="2FC91952" wp14:editId="153FED6D">
            <wp:extent cx="5329971" cy="183689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52" t="18992" r="52650" b="70473"/>
                    <a:stretch/>
                  </pic:blipFill>
                  <pic:spPr bwMode="auto">
                    <a:xfrm>
                      <a:off x="0" y="0"/>
                      <a:ext cx="5392648" cy="1858493"/>
                    </a:xfrm>
                    <a:prstGeom prst="rect">
                      <a:avLst/>
                    </a:prstGeom>
                    <a:ln>
                      <a:noFill/>
                    </a:ln>
                    <a:extLst>
                      <a:ext uri="{53640926-AAD7-44D8-BBD7-CCE9431645EC}">
                        <a14:shadowObscured xmlns:a14="http://schemas.microsoft.com/office/drawing/2010/main"/>
                      </a:ext>
                    </a:extLst>
                  </pic:spPr>
                </pic:pic>
              </a:graphicData>
            </a:graphic>
          </wp:inline>
        </w:drawing>
      </w:r>
    </w:p>
    <w:p w14:paraId="3342C019" w14:textId="77777777" w:rsidR="005B431F" w:rsidRPr="00E31187" w:rsidRDefault="005B431F" w:rsidP="004607C8">
      <w:pPr>
        <w:spacing w:line="360" w:lineRule="auto"/>
        <w:jc w:val="center"/>
        <w:rPr>
          <w:rFonts w:ascii="Palatino Linotype" w:hAnsi="Palatino Linotype" w:cs="Arial"/>
        </w:rPr>
      </w:pPr>
    </w:p>
    <w:p w14:paraId="0C4D9ABA" w14:textId="7C58F415" w:rsidR="00A55959" w:rsidRPr="00E31187" w:rsidRDefault="00F627A3" w:rsidP="00C56B0F">
      <w:pPr>
        <w:spacing w:line="360" w:lineRule="auto"/>
        <w:jc w:val="center"/>
        <w:rPr>
          <w:rFonts w:ascii="Palatino Linotype" w:hAnsi="Palatino Linotype"/>
          <w:noProof/>
          <w:lang w:eastAsia="es-MX"/>
        </w:rPr>
      </w:pPr>
      <w:r w:rsidRPr="00E31187">
        <w:rPr>
          <w:rFonts w:ascii="Palatino Linotype" w:hAnsi="Palatino Linotype"/>
          <w:noProof/>
          <w:lang w:eastAsia="es-MX"/>
        </w:rPr>
        <w:drawing>
          <wp:inline distT="0" distB="0" distL="0" distR="0" wp14:anchorId="319A3F3C" wp14:editId="33FB496F">
            <wp:extent cx="5236256" cy="1828508"/>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56" t="18903" r="53034" b="70850"/>
                    <a:stretch/>
                  </pic:blipFill>
                  <pic:spPr bwMode="auto">
                    <a:xfrm>
                      <a:off x="0" y="0"/>
                      <a:ext cx="5238066" cy="1829140"/>
                    </a:xfrm>
                    <a:prstGeom prst="rect">
                      <a:avLst/>
                    </a:prstGeom>
                    <a:ln>
                      <a:noFill/>
                    </a:ln>
                    <a:extLst>
                      <a:ext uri="{53640926-AAD7-44D8-BBD7-CCE9431645EC}">
                        <a14:shadowObscured xmlns:a14="http://schemas.microsoft.com/office/drawing/2010/main"/>
                      </a:ext>
                    </a:extLst>
                  </pic:spPr>
                </pic:pic>
              </a:graphicData>
            </a:graphic>
          </wp:inline>
        </w:drawing>
      </w:r>
    </w:p>
    <w:p w14:paraId="4A3CFDA4" w14:textId="77777777" w:rsidR="002224CF" w:rsidRPr="00E31187" w:rsidRDefault="002224CF" w:rsidP="00C56B0F">
      <w:pPr>
        <w:spacing w:line="360" w:lineRule="auto"/>
        <w:jc w:val="center"/>
        <w:rPr>
          <w:rFonts w:ascii="Palatino Linotype" w:hAnsi="Palatino Linotype"/>
          <w:noProof/>
          <w:lang w:eastAsia="es-MX"/>
        </w:rPr>
      </w:pPr>
    </w:p>
    <w:p w14:paraId="08EDF003" w14:textId="3F899F96" w:rsidR="00394627" w:rsidRPr="00E31187" w:rsidRDefault="00AA4B6F" w:rsidP="00147748">
      <w:pPr>
        <w:tabs>
          <w:tab w:val="left" w:pos="8222"/>
          <w:tab w:val="left" w:pos="9214"/>
        </w:tabs>
        <w:spacing w:line="360" w:lineRule="auto"/>
        <w:jc w:val="both"/>
        <w:rPr>
          <w:rFonts w:ascii="Palatino Linotype" w:hAnsi="Palatino Linotype" w:cs="Arial"/>
        </w:rPr>
      </w:pPr>
      <w:r w:rsidRPr="00E31187">
        <w:rPr>
          <w:rFonts w:ascii="Palatino Linotype" w:hAnsi="Palatino Linotype" w:cs="Arial"/>
        </w:rPr>
        <w:t>Cabe señalar que d</w:t>
      </w:r>
      <w:r w:rsidR="009A5902" w:rsidRPr="00E31187">
        <w:rPr>
          <w:rFonts w:ascii="Palatino Linotype" w:hAnsi="Palatino Linotype" w:cs="Arial"/>
        </w:rPr>
        <w:t>icho</w:t>
      </w:r>
      <w:r w:rsidRPr="00E31187">
        <w:rPr>
          <w:rFonts w:ascii="Palatino Linotype" w:hAnsi="Palatino Linotype" w:cs="Arial"/>
        </w:rPr>
        <w:t>s</w:t>
      </w:r>
      <w:r w:rsidR="009A5902" w:rsidRPr="00E31187">
        <w:rPr>
          <w:rFonts w:ascii="Palatino Linotype" w:hAnsi="Palatino Linotype" w:cs="Arial"/>
        </w:rPr>
        <w:t xml:space="preserve"> requerimiento</w:t>
      </w:r>
      <w:r w:rsidRPr="00E31187">
        <w:rPr>
          <w:rFonts w:ascii="Palatino Linotype" w:hAnsi="Palatino Linotype" w:cs="Arial"/>
        </w:rPr>
        <w:t>s</w:t>
      </w:r>
      <w:r w:rsidR="009A5902" w:rsidRPr="00E31187">
        <w:rPr>
          <w:rFonts w:ascii="Palatino Linotype" w:hAnsi="Palatino Linotype" w:cs="Arial"/>
        </w:rPr>
        <w:t xml:space="preserve"> fue</w:t>
      </w:r>
      <w:r w:rsidRPr="00E31187">
        <w:rPr>
          <w:rFonts w:ascii="Palatino Linotype" w:hAnsi="Palatino Linotype" w:cs="Arial"/>
        </w:rPr>
        <w:t>ron</w:t>
      </w:r>
      <w:r w:rsidR="009A5902" w:rsidRPr="00E31187">
        <w:rPr>
          <w:rFonts w:ascii="Palatino Linotype" w:hAnsi="Palatino Linotype" w:cs="Arial"/>
        </w:rPr>
        <w:t xml:space="preserve"> atendido</w:t>
      </w:r>
      <w:r w:rsidRPr="00E31187">
        <w:rPr>
          <w:rFonts w:ascii="Palatino Linotype" w:hAnsi="Palatino Linotype" w:cs="Arial"/>
        </w:rPr>
        <w:t>s</w:t>
      </w:r>
      <w:r w:rsidR="009A5902" w:rsidRPr="00E31187">
        <w:rPr>
          <w:rFonts w:ascii="Palatino Linotype" w:hAnsi="Palatino Linotype" w:cs="Arial"/>
        </w:rPr>
        <w:t xml:space="preserve"> </w:t>
      </w:r>
      <w:r w:rsidR="00B8559A" w:rsidRPr="00E31187">
        <w:rPr>
          <w:rFonts w:ascii="Palatino Linotype" w:hAnsi="Palatino Linotype" w:cs="Arial"/>
        </w:rPr>
        <w:t xml:space="preserve">por </w:t>
      </w:r>
      <w:r w:rsidR="00351248" w:rsidRPr="00E31187">
        <w:rPr>
          <w:rFonts w:ascii="Palatino Linotype" w:hAnsi="Palatino Linotype" w:cs="Arial"/>
        </w:rPr>
        <w:t>l</w:t>
      </w:r>
      <w:r w:rsidR="00950AC5" w:rsidRPr="00E31187">
        <w:rPr>
          <w:rFonts w:ascii="Palatino Linotype" w:hAnsi="Palatino Linotype" w:cs="Arial"/>
        </w:rPr>
        <w:t>a</w:t>
      </w:r>
      <w:r w:rsidR="00B8559A" w:rsidRPr="00E31187">
        <w:rPr>
          <w:rFonts w:ascii="Palatino Linotype" w:hAnsi="Palatino Linotype" w:cs="Arial"/>
        </w:rPr>
        <w:t xml:space="preserve"> </w:t>
      </w:r>
      <w:r w:rsidR="00185F44" w:rsidRPr="00E31187">
        <w:rPr>
          <w:rFonts w:ascii="Palatino Linotype" w:hAnsi="Palatino Linotype" w:cs="Arial"/>
        </w:rPr>
        <w:t>Servidor</w:t>
      </w:r>
      <w:r w:rsidR="00950AC5" w:rsidRPr="00E31187">
        <w:rPr>
          <w:rFonts w:ascii="Palatino Linotype" w:hAnsi="Palatino Linotype" w:cs="Arial"/>
        </w:rPr>
        <w:t>a</w:t>
      </w:r>
      <w:r w:rsidR="00185F44" w:rsidRPr="00E31187">
        <w:rPr>
          <w:rFonts w:ascii="Palatino Linotype" w:hAnsi="Palatino Linotype" w:cs="Arial"/>
        </w:rPr>
        <w:t xml:space="preserve"> Públic</w:t>
      </w:r>
      <w:r w:rsidR="00950AC5" w:rsidRPr="00E31187">
        <w:rPr>
          <w:rFonts w:ascii="Palatino Linotype" w:hAnsi="Palatino Linotype" w:cs="Arial"/>
        </w:rPr>
        <w:t>a</w:t>
      </w:r>
      <w:r w:rsidR="00185F44" w:rsidRPr="00E31187">
        <w:rPr>
          <w:rFonts w:ascii="Palatino Linotype" w:hAnsi="Palatino Linotype" w:cs="Arial"/>
        </w:rPr>
        <w:t xml:space="preserve"> Habilitad</w:t>
      </w:r>
      <w:r w:rsidR="00950AC5" w:rsidRPr="00E31187">
        <w:rPr>
          <w:rFonts w:ascii="Palatino Linotype" w:hAnsi="Palatino Linotype" w:cs="Arial"/>
        </w:rPr>
        <w:t>a</w:t>
      </w:r>
      <w:r w:rsidR="004B6411" w:rsidRPr="00E31187">
        <w:rPr>
          <w:rFonts w:ascii="Palatino Linotype" w:hAnsi="Palatino Linotype" w:cs="Arial"/>
        </w:rPr>
        <w:t>;</w:t>
      </w:r>
      <w:r w:rsidR="00185F44" w:rsidRPr="00E31187">
        <w:rPr>
          <w:rFonts w:ascii="Palatino Linotype" w:hAnsi="Palatino Linotype" w:cs="Arial"/>
        </w:rPr>
        <w:t xml:space="preserve"> </w:t>
      </w:r>
      <w:r w:rsidR="00B8559A" w:rsidRPr="00E31187">
        <w:rPr>
          <w:rFonts w:ascii="Palatino Linotype" w:hAnsi="Palatino Linotype" w:cs="Arial"/>
        </w:rPr>
        <w:t xml:space="preserve">tal </w:t>
      </w:r>
      <w:r w:rsidR="004B6411" w:rsidRPr="00E31187">
        <w:rPr>
          <w:rFonts w:ascii="Palatino Linotype" w:hAnsi="Palatino Linotype" w:cs="Arial"/>
        </w:rPr>
        <w:t xml:space="preserve">y </w:t>
      </w:r>
      <w:r w:rsidR="00B8559A" w:rsidRPr="00E31187">
        <w:rPr>
          <w:rFonts w:ascii="Palatino Linotype" w:hAnsi="Palatino Linotype" w:cs="Arial"/>
        </w:rPr>
        <w:t>como</w:t>
      </w:r>
      <w:r w:rsidR="004B6411" w:rsidRPr="00E31187">
        <w:rPr>
          <w:rFonts w:ascii="Palatino Linotype" w:hAnsi="Palatino Linotype" w:cs="Arial"/>
        </w:rPr>
        <w:t>,</w:t>
      </w:r>
      <w:r w:rsidR="00B8559A" w:rsidRPr="00E31187">
        <w:rPr>
          <w:rFonts w:ascii="Palatino Linotype" w:hAnsi="Palatino Linotype" w:cs="Arial"/>
        </w:rPr>
        <w:t xml:space="preserve"> obra en </w:t>
      </w:r>
      <w:r w:rsidRPr="00E31187">
        <w:rPr>
          <w:rFonts w:ascii="Palatino Linotype" w:hAnsi="Palatino Linotype" w:cs="Arial"/>
        </w:rPr>
        <w:t xml:space="preserve">los </w:t>
      </w:r>
      <w:r w:rsidR="00B8559A" w:rsidRPr="00E31187">
        <w:rPr>
          <w:rFonts w:ascii="Palatino Linotype" w:hAnsi="Palatino Linotype" w:cs="Arial"/>
        </w:rPr>
        <w:t>expediente</w:t>
      </w:r>
      <w:r w:rsidRPr="00E31187">
        <w:rPr>
          <w:rFonts w:ascii="Palatino Linotype" w:hAnsi="Palatino Linotype" w:cs="Arial"/>
        </w:rPr>
        <w:t>s y de los cuales se inserta constancia de ello</w:t>
      </w:r>
      <w:r w:rsidR="00B8559A" w:rsidRPr="00E31187">
        <w:rPr>
          <w:rFonts w:ascii="Palatino Linotype" w:hAnsi="Palatino Linotype" w:cs="Arial"/>
        </w:rPr>
        <w:t>:</w:t>
      </w:r>
    </w:p>
    <w:p w14:paraId="20DB6003" w14:textId="77777777" w:rsidR="002224CF" w:rsidRPr="00E31187" w:rsidRDefault="002224CF" w:rsidP="00147748">
      <w:pPr>
        <w:tabs>
          <w:tab w:val="left" w:pos="8222"/>
          <w:tab w:val="left" w:pos="9214"/>
        </w:tabs>
        <w:spacing w:line="360" w:lineRule="auto"/>
        <w:jc w:val="both"/>
        <w:rPr>
          <w:rFonts w:ascii="Palatino Linotype" w:hAnsi="Palatino Linotype" w:cs="Arial"/>
        </w:rPr>
      </w:pPr>
    </w:p>
    <w:p w14:paraId="27EDDA5D" w14:textId="5BD9D525" w:rsidR="00147748" w:rsidRPr="00E31187" w:rsidRDefault="00C56B0F" w:rsidP="00C56B0F">
      <w:pPr>
        <w:tabs>
          <w:tab w:val="left" w:pos="8222"/>
          <w:tab w:val="left" w:pos="9214"/>
        </w:tabs>
        <w:ind w:firstLine="567"/>
        <w:jc w:val="both"/>
        <w:rPr>
          <w:rFonts w:ascii="Palatino Linotype" w:hAnsi="Palatino Linotype" w:cs="Arial"/>
        </w:rPr>
      </w:pPr>
      <w:r w:rsidRPr="00E31187">
        <w:rPr>
          <w:rFonts w:ascii="Palatino Linotype" w:hAnsi="Palatino Linotype"/>
          <w:noProof/>
          <w:lang w:eastAsia="es-MX"/>
        </w:rPr>
        <w:lastRenderedPageBreak/>
        <w:drawing>
          <wp:inline distT="0" distB="0" distL="0" distR="0" wp14:anchorId="4ED2C229" wp14:editId="1D84332B">
            <wp:extent cx="5132935" cy="10737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87" t="24279" r="48798" b="67685"/>
                    <a:stretch/>
                  </pic:blipFill>
                  <pic:spPr bwMode="auto">
                    <a:xfrm>
                      <a:off x="0" y="0"/>
                      <a:ext cx="5241318" cy="1096458"/>
                    </a:xfrm>
                    <a:prstGeom prst="rect">
                      <a:avLst/>
                    </a:prstGeom>
                    <a:ln>
                      <a:noFill/>
                    </a:ln>
                    <a:extLst>
                      <a:ext uri="{53640926-AAD7-44D8-BBD7-CCE9431645EC}">
                        <a14:shadowObscured xmlns:a14="http://schemas.microsoft.com/office/drawing/2010/main"/>
                      </a:ext>
                    </a:extLst>
                  </pic:spPr>
                </pic:pic>
              </a:graphicData>
            </a:graphic>
          </wp:inline>
        </w:drawing>
      </w:r>
    </w:p>
    <w:p w14:paraId="145F9504" w14:textId="77777777" w:rsidR="00C56B0F" w:rsidRPr="00E31187" w:rsidRDefault="00C56B0F" w:rsidP="00147748">
      <w:pPr>
        <w:tabs>
          <w:tab w:val="left" w:pos="8222"/>
          <w:tab w:val="left" w:pos="9214"/>
        </w:tabs>
        <w:jc w:val="both"/>
        <w:rPr>
          <w:rFonts w:ascii="Palatino Linotype" w:hAnsi="Palatino Linotype" w:cs="Arial"/>
        </w:rPr>
      </w:pPr>
    </w:p>
    <w:p w14:paraId="7D135EA2" w14:textId="2D3E4B7A" w:rsidR="00E668ED" w:rsidRPr="00E31187" w:rsidRDefault="00C56B0F" w:rsidP="00C56B0F">
      <w:pPr>
        <w:tabs>
          <w:tab w:val="left" w:pos="8222"/>
          <w:tab w:val="left" w:pos="9214"/>
        </w:tabs>
        <w:ind w:firstLine="426"/>
        <w:jc w:val="both"/>
        <w:rPr>
          <w:rFonts w:ascii="Palatino Linotype" w:hAnsi="Palatino Linotype" w:cs="Arial"/>
        </w:rPr>
      </w:pPr>
      <w:r w:rsidRPr="00E31187">
        <w:rPr>
          <w:rFonts w:ascii="Palatino Linotype" w:hAnsi="Palatino Linotype"/>
          <w:noProof/>
          <w:lang w:eastAsia="es-MX"/>
        </w:rPr>
        <w:drawing>
          <wp:inline distT="0" distB="0" distL="0" distR="0" wp14:anchorId="655726D3" wp14:editId="142F4CA4">
            <wp:extent cx="5568466" cy="98355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89" t="23965" r="48692" b="68598"/>
                    <a:stretch/>
                  </pic:blipFill>
                  <pic:spPr bwMode="auto">
                    <a:xfrm>
                      <a:off x="0" y="0"/>
                      <a:ext cx="5568466" cy="983557"/>
                    </a:xfrm>
                    <a:prstGeom prst="rect">
                      <a:avLst/>
                    </a:prstGeom>
                    <a:ln>
                      <a:noFill/>
                    </a:ln>
                    <a:extLst>
                      <a:ext uri="{53640926-AAD7-44D8-BBD7-CCE9431645EC}">
                        <a14:shadowObscured xmlns:a14="http://schemas.microsoft.com/office/drawing/2010/main"/>
                      </a:ext>
                    </a:extLst>
                  </pic:spPr>
                </pic:pic>
              </a:graphicData>
            </a:graphic>
          </wp:inline>
        </w:drawing>
      </w:r>
    </w:p>
    <w:p w14:paraId="49E257CB" w14:textId="77777777" w:rsidR="00C56B0F" w:rsidRPr="00E31187" w:rsidRDefault="00C56B0F" w:rsidP="002224CF">
      <w:pPr>
        <w:tabs>
          <w:tab w:val="left" w:pos="8222"/>
          <w:tab w:val="left" w:pos="9214"/>
        </w:tabs>
        <w:spacing w:line="360" w:lineRule="auto"/>
        <w:ind w:firstLine="426"/>
        <w:jc w:val="both"/>
        <w:rPr>
          <w:rFonts w:ascii="Palatino Linotype" w:hAnsi="Palatino Linotype" w:cs="Arial"/>
        </w:rPr>
      </w:pPr>
    </w:p>
    <w:p w14:paraId="699635D8" w14:textId="0194BB75" w:rsidR="00ED43C1" w:rsidRPr="00E31187" w:rsidRDefault="00B8559A" w:rsidP="002224CF">
      <w:pPr>
        <w:pStyle w:val="Prrafodelista"/>
        <w:numPr>
          <w:ilvl w:val="0"/>
          <w:numId w:val="1"/>
        </w:numPr>
        <w:spacing w:line="360" w:lineRule="auto"/>
        <w:ind w:left="0" w:firstLine="0"/>
        <w:jc w:val="both"/>
        <w:rPr>
          <w:rFonts w:ascii="Palatino Linotype" w:hAnsi="Palatino Linotype"/>
        </w:rPr>
      </w:pPr>
      <w:r w:rsidRPr="00E31187">
        <w:rPr>
          <w:rFonts w:ascii="Palatino Linotype" w:hAnsi="Palatino Linotype" w:cs="Arial"/>
        </w:rPr>
        <w:t xml:space="preserve">De </w:t>
      </w:r>
      <w:r w:rsidR="00D4786E" w:rsidRPr="00E31187">
        <w:rPr>
          <w:rFonts w:ascii="Palatino Linotype" w:hAnsi="Palatino Linotype" w:cs="Arial"/>
        </w:rPr>
        <w:t>los</w:t>
      </w:r>
      <w:r w:rsidRPr="00E31187">
        <w:rPr>
          <w:rFonts w:ascii="Palatino Linotype" w:hAnsi="Palatino Linotype" w:cs="Arial"/>
        </w:rPr>
        <w:t xml:space="preserve"> expediente</w:t>
      </w:r>
      <w:r w:rsidR="00D4786E" w:rsidRPr="00E31187">
        <w:rPr>
          <w:rFonts w:ascii="Palatino Linotype" w:hAnsi="Palatino Linotype" w:cs="Arial"/>
        </w:rPr>
        <w:t>s</w:t>
      </w:r>
      <w:r w:rsidRPr="00E31187">
        <w:rPr>
          <w:rFonts w:ascii="Palatino Linotype" w:hAnsi="Palatino Linotype" w:cs="Arial"/>
        </w:rPr>
        <w:t xml:space="preserve"> electrónico</w:t>
      </w:r>
      <w:r w:rsidR="00D4786E" w:rsidRPr="00E31187">
        <w:rPr>
          <w:rFonts w:ascii="Palatino Linotype" w:hAnsi="Palatino Linotype" w:cs="Arial"/>
        </w:rPr>
        <w:t>s</w:t>
      </w:r>
      <w:r w:rsidRPr="00E31187">
        <w:rPr>
          <w:rFonts w:ascii="Palatino Linotype" w:hAnsi="Palatino Linotype" w:cs="Arial"/>
        </w:rPr>
        <w:t xml:space="preserve"> del </w:t>
      </w:r>
      <w:r w:rsidRPr="00E31187">
        <w:rPr>
          <w:rFonts w:ascii="Palatino Linotype" w:hAnsi="Palatino Linotype" w:cs="Arial"/>
          <w:b/>
        </w:rPr>
        <w:t>SAIMEX</w:t>
      </w:r>
      <w:r w:rsidRPr="00E31187">
        <w:rPr>
          <w:rFonts w:ascii="Palatino Linotype" w:hAnsi="Palatino Linotype" w:cs="Arial"/>
        </w:rPr>
        <w:t xml:space="preserve">, se advierte </w:t>
      </w:r>
      <w:r w:rsidRPr="00E31187">
        <w:rPr>
          <w:rFonts w:ascii="Palatino Linotype" w:hAnsi="Palatino Linotype"/>
        </w:rPr>
        <w:t>que</w:t>
      </w:r>
      <w:r w:rsidRPr="00E31187">
        <w:rPr>
          <w:rFonts w:ascii="Palatino Linotype" w:hAnsi="Palatino Linotype" w:cs="Arial"/>
        </w:rPr>
        <w:t xml:space="preserve"> </w:t>
      </w:r>
      <w:r w:rsidRPr="00E31187">
        <w:rPr>
          <w:rFonts w:ascii="Palatino Linotype" w:hAnsi="Palatino Linotype" w:cs="Arial"/>
          <w:b/>
        </w:rPr>
        <w:t>EL SUJETO OBLIGADO</w:t>
      </w:r>
      <w:r w:rsidR="004B6411" w:rsidRPr="00E31187">
        <w:rPr>
          <w:rFonts w:ascii="Palatino Linotype" w:hAnsi="Palatino Linotype" w:cs="Arial"/>
          <w:b/>
        </w:rPr>
        <w:t>,</w:t>
      </w:r>
      <w:r w:rsidRPr="00E31187">
        <w:rPr>
          <w:rFonts w:ascii="Palatino Linotype" w:hAnsi="Palatino Linotype" w:cs="Arial"/>
        </w:rPr>
        <w:t xml:space="preserve"> </w:t>
      </w:r>
      <w:r w:rsidR="00351248" w:rsidRPr="00E31187">
        <w:rPr>
          <w:rFonts w:ascii="Palatino Linotype" w:hAnsi="Palatino Linotype" w:cs="Arial"/>
        </w:rPr>
        <w:t>en fecha</w:t>
      </w:r>
      <w:r w:rsidR="00C56B0F" w:rsidRPr="00E31187">
        <w:rPr>
          <w:rFonts w:ascii="Palatino Linotype" w:hAnsi="Palatino Linotype" w:cs="Arial"/>
        </w:rPr>
        <w:t xml:space="preserve"> catorce de diciembre de dos mil dieciocho</w:t>
      </w:r>
      <w:r w:rsidR="00351248" w:rsidRPr="00E31187">
        <w:rPr>
          <w:rFonts w:ascii="Palatino Linotype" w:hAnsi="Palatino Linotype" w:cs="Arial"/>
        </w:rPr>
        <w:t>, dio respuesta a</w:t>
      </w:r>
      <w:r w:rsidRPr="00E31187">
        <w:rPr>
          <w:rFonts w:ascii="Palatino Linotype" w:hAnsi="Palatino Linotype" w:cs="Arial"/>
        </w:rPr>
        <w:t xml:space="preserve"> la</w:t>
      </w:r>
      <w:r w:rsidR="00D4786E" w:rsidRPr="00E31187">
        <w:rPr>
          <w:rFonts w:ascii="Palatino Linotype" w:hAnsi="Palatino Linotype" w:cs="Arial"/>
        </w:rPr>
        <w:t>s</w:t>
      </w:r>
      <w:r w:rsidRPr="00E31187">
        <w:rPr>
          <w:rFonts w:ascii="Palatino Linotype" w:hAnsi="Palatino Linotype" w:cs="Arial"/>
        </w:rPr>
        <w:t xml:space="preserve"> </w:t>
      </w:r>
      <w:r w:rsidR="00D4786E" w:rsidRPr="00E31187">
        <w:rPr>
          <w:rFonts w:ascii="Palatino Linotype" w:hAnsi="Palatino Linotype" w:cs="Arial"/>
        </w:rPr>
        <w:t>solicitudes</w:t>
      </w:r>
      <w:r w:rsidRPr="00E31187">
        <w:rPr>
          <w:rFonts w:ascii="Palatino Linotype" w:hAnsi="Palatino Linotype" w:cs="Arial"/>
        </w:rPr>
        <w:t xml:space="preserve"> de acceso a la información pública d</w:t>
      </w:r>
      <w:r w:rsidR="00E668ED" w:rsidRPr="00E31187">
        <w:rPr>
          <w:rFonts w:ascii="Palatino Linotype" w:hAnsi="Palatino Linotype" w:cs="Arial"/>
        </w:rPr>
        <w:t>e</w:t>
      </w:r>
      <w:r w:rsidR="004B6411" w:rsidRPr="00E31187">
        <w:rPr>
          <w:rFonts w:ascii="Palatino Linotype" w:hAnsi="Palatino Linotype" w:cs="Arial"/>
        </w:rPr>
        <w:t>l</w:t>
      </w:r>
      <w:r w:rsidR="005B0B06" w:rsidRPr="00E31187">
        <w:rPr>
          <w:rFonts w:ascii="Palatino Linotype" w:hAnsi="Palatino Linotype" w:cs="Arial"/>
          <w:b/>
        </w:rPr>
        <w:t xml:space="preserve"> RECURRENTE</w:t>
      </w:r>
      <w:r w:rsidRPr="00E31187">
        <w:rPr>
          <w:rFonts w:ascii="Palatino Linotype" w:hAnsi="Palatino Linotype" w:cs="Arial"/>
          <w:b/>
        </w:rPr>
        <w:t>,</w:t>
      </w:r>
      <w:r w:rsidRPr="00E31187">
        <w:rPr>
          <w:rFonts w:ascii="Palatino Linotype" w:hAnsi="Palatino Linotype"/>
        </w:rPr>
        <w:t xml:space="preserve"> </w:t>
      </w:r>
      <w:r w:rsidR="00351248" w:rsidRPr="00E31187">
        <w:rPr>
          <w:rFonts w:ascii="Palatino Linotype" w:hAnsi="Palatino Linotype"/>
        </w:rPr>
        <w:t xml:space="preserve">mismas que se aprecian en los siguientes términos: </w:t>
      </w:r>
    </w:p>
    <w:p w14:paraId="1DEE892E" w14:textId="77777777" w:rsidR="00C56B0F" w:rsidRPr="00E31187" w:rsidRDefault="00C56B0F" w:rsidP="004607C8">
      <w:pPr>
        <w:pStyle w:val="Prrafodelista"/>
        <w:spacing w:line="360" w:lineRule="auto"/>
        <w:ind w:left="0"/>
        <w:jc w:val="both"/>
        <w:rPr>
          <w:rFonts w:ascii="Palatino Linotype" w:hAnsi="Palatino Linotype" w:cs="Arial"/>
          <w:b/>
          <w:bCs/>
        </w:rPr>
      </w:pPr>
    </w:p>
    <w:p w14:paraId="69918DDD" w14:textId="3CC0C8F5" w:rsidR="000E2D87" w:rsidRPr="00E31187" w:rsidRDefault="00C56B0F" w:rsidP="002224CF">
      <w:pPr>
        <w:pStyle w:val="Prrafodelista"/>
        <w:ind w:left="0"/>
        <w:jc w:val="center"/>
        <w:rPr>
          <w:rFonts w:ascii="Palatino Linotype" w:hAnsi="Palatino Linotype" w:cs="Arial"/>
          <w:b/>
          <w:bCs/>
          <w:sz w:val="22"/>
          <w:szCs w:val="22"/>
        </w:rPr>
      </w:pPr>
      <w:r w:rsidRPr="00E31187">
        <w:rPr>
          <w:rFonts w:ascii="Palatino Linotype" w:hAnsi="Palatino Linotype" w:cs="Arial"/>
          <w:b/>
          <w:bCs/>
          <w:sz w:val="22"/>
          <w:szCs w:val="22"/>
        </w:rPr>
        <w:t>00755/TLALNEPA/IP/2018</w:t>
      </w:r>
    </w:p>
    <w:p w14:paraId="2A8CB5AB" w14:textId="77777777" w:rsidR="002224CF" w:rsidRPr="00E31187" w:rsidRDefault="002224CF" w:rsidP="002224CF">
      <w:pPr>
        <w:pStyle w:val="Prrafodelista"/>
        <w:ind w:left="0"/>
        <w:jc w:val="center"/>
        <w:rPr>
          <w:rFonts w:ascii="Palatino Linotype" w:hAnsi="Palatino Linotype" w:cs="Arial"/>
          <w:b/>
          <w:bCs/>
          <w:sz w:val="22"/>
          <w:szCs w:val="22"/>
        </w:rPr>
      </w:pPr>
    </w:p>
    <w:p w14:paraId="40225961" w14:textId="754E88CB" w:rsidR="0067716D" w:rsidRPr="00E31187" w:rsidRDefault="0067716D"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“Tlalnepantla de Baz, México a 14 de Diciembre de 2018</w:t>
      </w:r>
    </w:p>
    <w:p w14:paraId="00CBAEA4" w14:textId="70F400CA" w:rsidR="0067716D" w:rsidRPr="00E31187" w:rsidRDefault="0067716D"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 xml:space="preserve">Nombre del solicitante: </w:t>
      </w:r>
      <w:r w:rsidR="00773655" w:rsidRPr="00773655">
        <w:rPr>
          <w:rFonts w:ascii="Palatino Linotype" w:hAnsi="Palatino Linotype"/>
          <w:i/>
          <w:sz w:val="22"/>
          <w:szCs w:val="22"/>
        </w:rPr>
        <w:t xml:space="preserve">XXXX </w:t>
      </w:r>
      <w:proofErr w:type="spellStart"/>
      <w:r w:rsidR="00773655" w:rsidRPr="00773655">
        <w:rPr>
          <w:rFonts w:ascii="Palatino Linotype" w:hAnsi="Palatino Linotype"/>
          <w:i/>
          <w:sz w:val="22"/>
          <w:szCs w:val="22"/>
        </w:rPr>
        <w:t>XXXX</w:t>
      </w:r>
      <w:proofErr w:type="spellEnd"/>
      <w:r w:rsidR="00773655" w:rsidRPr="00773655">
        <w:rPr>
          <w:rFonts w:ascii="Palatino Linotype" w:hAnsi="Palatino Linotype"/>
          <w:i/>
          <w:sz w:val="22"/>
          <w:szCs w:val="22"/>
        </w:rPr>
        <w:t xml:space="preserve"> XXXXXX XXXXX</w:t>
      </w:r>
    </w:p>
    <w:p w14:paraId="20F7793C" w14:textId="77777777" w:rsidR="0067716D" w:rsidRPr="00E31187" w:rsidRDefault="0067716D"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Folio de la solicitud: 00755/TLALNEPA/IP/2018</w:t>
      </w:r>
    </w:p>
    <w:p w14:paraId="30817275" w14:textId="77777777" w:rsidR="0067716D" w:rsidRPr="00E31187" w:rsidRDefault="0067716D" w:rsidP="002224CF">
      <w:pPr>
        <w:pStyle w:val="Prrafodelista"/>
        <w:ind w:right="757"/>
        <w:jc w:val="both"/>
        <w:rPr>
          <w:rFonts w:ascii="Palatino Linotype" w:hAnsi="Palatino Linotype"/>
          <w:i/>
          <w:sz w:val="22"/>
          <w:szCs w:val="22"/>
        </w:rPr>
      </w:pPr>
    </w:p>
    <w:p w14:paraId="50F2BA5B" w14:textId="77777777" w:rsidR="0067716D"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0A3BEE" w14:textId="77777777" w:rsidR="0067716D" w:rsidRPr="00E31187" w:rsidRDefault="0067716D" w:rsidP="002224CF">
      <w:pPr>
        <w:pStyle w:val="Prrafodelista"/>
        <w:ind w:right="757"/>
        <w:jc w:val="both"/>
        <w:rPr>
          <w:rFonts w:ascii="Palatino Linotype" w:hAnsi="Palatino Linotype"/>
          <w:i/>
          <w:sz w:val="22"/>
          <w:szCs w:val="22"/>
        </w:rPr>
      </w:pPr>
    </w:p>
    <w:p w14:paraId="0AE405F2" w14:textId="77777777" w:rsidR="0067716D"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SE ENVÍA ARCHIVO ELECTRÓNICO CON RESPUESTA A LA SOLICITUD DE INFORMACIÓN PÚBLICA CON NÚMERO DE FOLIO 00755/TLALNEPA/IP/2018.</w:t>
      </w:r>
    </w:p>
    <w:p w14:paraId="79A9FD1D" w14:textId="77777777" w:rsidR="0067716D" w:rsidRPr="00E31187" w:rsidRDefault="0067716D" w:rsidP="002224CF">
      <w:pPr>
        <w:pStyle w:val="Prrafodelista"/>
        <w:ind w:right="757"/>
        <w:rPr>
          <w:rFonts w:ascii="Palatino Linotype" w:hAnsi="Palatino Linotype"/>
          <w:i/>
          <w:sz w:val="22"/>
          <w:szCs w:val="22"/>
        </w:rPr>
      </w:pPr>
    </w:p>
    <w:p w14:paraId="68C4DEA4" w14:textId="77777777" w:rsidR="0067716D" w:rsidRPr="00E31187" w:rsidRDefault="0067716D" w:rsidP="002224CF">
      <w:pPr>
        <w:pStyle w:val="Prrafodelista"/>
        <w:ind w:right="757"/>
        <w:rPr>
          <w:rFonts w:ascii="Palatino Linotype" w:hAnsi="Palatino Linotype"/>
          <w:i/>
          <w:sz w:val="22"/>
          <w:szCs w:val="22"/>
        </w:rPr>
      </w:pPr>
      <w:r w:rsidRPr="00E31187">
        <w:rPr>
          <w:rFonts w:ascii="Palatino Linotype" w:hAnsi="Palatino Linotype"/>
          <w:i/>
          <w:sz w:val="22"/>
          <w:szCs w:val="22"/>
        </w:rPr>
        <w:t>ATENTAMENTE</w:t>
      </w:r>
    </w:p>
    <w:p w14:paraId="74B411B1" w14:textId="7F02FBC3" w:rsidR="0067716D" w:rsidRPr="00E31187" w:rsidRDefault="0067716D" w:rsidP="002224CF">
      <w:pPr>
        <w:pStyle w:val="Prrafodelista"/>
        <w:ind w:right="757"/>
        <w:rPr>
          <w:rFonts w:ascii="Palatino Linotype" w:hAnsi="Palatino Linotype"/>
          <w:i/>
          <w:sz w:val="22"/>
          <w:szCs w:val="22"/>
        </w:rPr>
      </w:pPr>
      <w:r w:rsidRPr="00E31187">
        <w:rPr>
          <w:rFonts w:ascii="Palatino Linotype" w:hAnsi="Palatino Linotype"/>
          <w:i/>
          <w:sz w:val="22"/>
          <w:szCs w:val="22"/>
        </w:rPr>
        <w:t>Lic. Lluvia de Berenice Torres González “(Sic)</w:t>
      </w:r>
    </w:p>
    <w:p w14:paraId="2285C71C" w14:textId="096031B5" w:rsidR="00E668ED" w:rsidRPr="00E31187" w:rsidRDefault="00E668ED" w:rsidP="002224CF">
      <w:pPr>
        <w:pStyle w:val="Prrafodelista"/>
        <w:ind w:right="757"/>
        <w:jc w:val="both"/>
        <w:rPr>
          <w:rFonts w:ascii="Palatino Linotype" w:hAnsi="Palatino Linotype"/>
          <w:i/>
          <w:sz w:val="22"/>
          <w:szCs w:val="22"/>
        </w:rPr>
      </w:pPr>
    </w:p>
    <w:p w14:paraId="7E3712E7" w14:textId="77777777" w:rsidR="00C56B0F" w:rsidRPr="00E31187" w:rsidRDefault="00C56B0F" w:rsidP="002224CF">
      <w:pPr>
        <w:pStyle w:val="Prrafodelista"/>
        <w:ind w:right="757"/>
        <w:jc w:val="both"/>
        <w:rPr>
          <w:rFonts w:ascii="Palatino Linotype" w:hAnsi="Palatino Linotype"/>
          <w:i/>
          <w:sz w:val="22"/>
          <w:szCs w:val="22"/>
        </w:rPr>
      </w:pPr>
    </w:p>
    <w:p w14:paraId="770922F8" w14:textId="190C0C0D" w:rsidR="000E2D87" w:rsidRPr="00E31187" w:rsidRDefault="00C56B0F" w:rsidP="002224CF">
      <w:pPr>
        <w:pStyle w:val="Prrafodelista"/>
        <w:ind w:right="757"/>
        <w:jc w:val="center"/>
        <w:rPr>
          <w:rFonts w:ascii="Palatino Linotype" w:hAnsi="Palatino Linotype"/>
          <w:b/>
          <w:sz w:val="22"/>
          <w:szCs w:val="22"/>
        </w:rPr>
      </w:pPr>
      <w:r w:rsidRPr="00E31187">
        <w:rPr>
          <w:rFonts w:ascii="Palatino Linotype" w:hAnsi="Palatino Linotype" w:cs="Arial"/>
          <w:b/>
          <w:bCs/>
          <w:sz w:val="22"/>
          <w:szCs w:val="22"/>
        </w:rPr>
        <w:t>00756/TLALNEPA/IP/2018</w:t>
      </w:r>
    </w:p>
    <w:p w14:paraId="2CB59B0E" w14:textId="77777777" w:rsidR="0067716D" w:rsidRPr="00E31187" w:rsidRDefault="0067716D" w:rsidP="002224CF">
      <w:pPr>
        <w:ind w:right="757"/>
        <w:rPr>
          <w:rFonts w:ascii="Palatino Linotype" w:hAnsi="Palatino Linotype"/>
          <w:i/>
          <w:sz w:val="22"/>
          <w:szCs w:val="22"/>
        </w:rPr>
      </w:pPr>
    </w:p>
    <w:p w14:paraId="04D8C332" w14:textId="67148551" w:rsidR="0067716D" w:rsidRPr="00E31187" w:rsidRDefault="002224CF"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w:t>
      </w:r>
      <w:r w:rsidR="0067716D" w:rsidRPr="00E31187">
        <w:rPr>
          <w:rFonts w:ascii="Palatino Linotype" w:hAnsi="Palatino Linotype"/>
          <w:i/>
          <w:sz w:val="22"/>
          <w:szCs w:val="22"/>
        </w:rPr>
        <w:t>Tlalnepantla de Baz, México a 14 de Diciembre de 2018</w:t>
      </w:r>
    </w:p>
    <w:p w14:paraId="0AC5002E" w14:textId="627998B5" w:rsidR="0067716D" w:rsidRPr="00E31187" w:rsidRDefault="0067716D"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 xml:space="preserve">Nombre del solicitante: </w:t>
      </w:r>
      <w:r w:rsidR="00773655" w:rsidRPr="00773655">
        <w:rPr>
          <w:rFonts w:ascii="Palatino Linotype" w:hAnsi="Palatino Linotype"/>
          <w:i/>
          <w:sz w:val="22"/>
          <w:szCs w:val="22"/>
        </w:rPr>
        <w:t xml:space="preserve">XXXX </w:t>
      </w:r>
      <w:proofErr w:type="spellStart"/>
      <w:r w:rsidR="00773655" w:rsidRPr="00773655">
        <w:rPr>
          <w:rFonts w:ascii="Palatino Linotype" w:hAnsi="Palatino Linotype"/>
          <w:i/>
          <w:sz w:val="22"/>
          <w:szCs w:val="22"/>
        </w:rPr>
        <w:t>XXXX</w:t>
      </w:r>
      <w:proofErr w:type="spellEnd"/>
      <w:r w:rsidR="00773655" w:rsidRPr="00773655">
        <w:rPr>
          <w:rFonts w:ascii="Palatino Linotype" w:hAnsi="Palatino Linotype"/>
          <w:i/>
          <w:sz w:val="22"/>
          <w:szCs w:val="22"/>
        </w:rPr>
        <w:t xml:space="preserve"> XXXXXX XXXXX</w:t>
      </w:r>
    </w:p>
    <w:p w14:paraId="42A492DC" w14:textId="77777777" w:rsidR="0067716D" w:rsidRPr="00E31187" w:rsidRDefault="0067716D" w:rsidP="002224CF">
      <w:pPr>
        <w:pStyle w:val="Prrafodelista"/>
        <w:ind w:right="757"/>
        <w:jc w:val="right"/>
        <w:rPr>
          <w:rFonts w:ascii="Palatino Linotype" w:hAnsi="Palatino Linotype"/>
          <w:i/>
          <w:sz w:val="22"/>
          <w:szCs w:val="22"/>
        </w:rPr>
      </w:pPr>
      <w:r w:rsidRPr="00E31187">
        <w:rPr>
          <w:rFonts w:ascii="Palatino Linotype" w:hAnsi="Palatino Linotype"/>
          <w:i/>
          <w:sz w:val="22"/>
          <w:szCs w:val="22"/>
        </w:rPr>
        <w:t>Folio de la solicitud: 00756/TLALNEPA/IP/2018</w:t>
      </w:r>
    </w:p>
    <w:p w14:paraId="3EA2C84F" w14:textId="77777777" w:rsidR="0067716D"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E8BA10" w14:textId="77777777" w:rsidR="0067716D" w:rsidRPr="00E31187" w:rsidRDefault="0067716D" w:rsidP="002224CF">
      <w:pPr>
        <w:pStyle w:val="Prrafodelista"/>
        <w:ind w:right="757"/>
        <w:jc w:val="both"/>
        <w:rPr>
          <w:rFonts w:ascii="Palatino Linotype" w:hAnsi="Palatino Linotype"/>
          <w:i/>
          <w:sz w:val="22"/>
          <w:szCs w:val="22"/>
        </w:rPr>
      </w:pPr>
    </w:p>
    <w:p w14:paraId="05EB4F1A" w14:textId="77777777" w:rsidR="0067716D"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SE ENVÍA ARCHIVO ELECTRÓNICO CON RESPUESTA A LA SOLICITUD DE INFORMACIÓN PÚBLICA CON NÚMERO DE FOLIO 00756/TLALNEPA/IP/2018.</w:t>
      </w:r>
    </w:p>
    <w:p w14:paraId="56FEED76" w14:textId="77777777" w:rsidR="0067716D" w:rsidRPr="00E31187" w:rsidRDefault="0067716D" w:rsidP="002224CF">
      <w:pPr>
        <w:pStyle w:val="Prrafodelista"/>
        <w:ind w:right="757"/>
        <w:jc w:val="both"/>
        <w:rPr>
          <w:rFonts w:ascii="Palatino Linotype" w:hAnsi="Palatino Linotype"/>
          <w:i/>
          <w:sz w:val="22"/>
          <w:szCs w:val="22"/>
        </w:rPr>
      </w:pPr>
    </w:p>
    <w:p w14:paraId="2F46481A" w14:textId="77777777" w:rsidR="0067716D"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ATENTAMENTE</w:t>
      </w:r>
    </w:p>
    <w:p w14:paraId="73E0A3ED" w14:textId="797B9D47" w:rsidR="000E2D87" w:rsidRPr="00E31187" w:rsidRDefault="0067716D" w:rsidP="002224CF">
      <w:pPr>
        <w:pStyle w:val="Prrafodelista"/>
        <w:ind w:right="757"/>
        <w:jc w:val="both"/>
        <w:rPr>
          <w:rFonts w:ascii="Palatino Linotype" w:hAnsi="Palatino Linotype"/>
          <w:i/>
          <w:sz w:val="22"/>
          <w:szCs w:val="22"/>
        </w:rPr>
      </w:pPr>
      <w:r w:rsidRPr="00E31187">
        <w:rPr>
          <w:rFonts w:ascii="Palatino Linotype" w:hAnsi="Palatino Linotype"/>
          <w:i/>
          <w:sz w:val="22"/>
          <w:szCs w:val="22"/>
        </w:rPr>
        <w:t>Lic. Lluvia de Berenice Torres González</w:t>
      </w:r>
      <w:r w:rsidR="000E2D87" w:rsidRPr="00E31187">
        <w:rPr>
          <w:rFonts w:ascii="Palatino Linotype" w:hAnsi="Palatino Linotype"/>
          <w:i/>
          <w:sz w:val="22"/>
          <w:szCs w:val="22"/>
        </w:rPr>
        <w:t>”</w:t>
      </w:r>
      <w:r w:rsidRPr="00E31187">
        <w:rPr>
          <w:rFonts w:ascii="Palatino Linotype" w:hAnsi="Palatino Linotype"/>
          <w:i/>
          <w:sz w:val="22"/>
          <w:szCs w:val="22"/>
        </w:rPr>
        <w:t xml:space="preserve"> (Sic)</w:t>
      </w:r>
    </w:p>
    <w:p w14:paraId="348F7430" w14:textId="77777777" w:rsidR="000E2D87" w:rsidRPr="00E31187" w:rsidRDefault="000E2D87" w:rsidP="004D253C">
      <w:pPr>
        <w:pStyle w:val="Prrafodelista"/>
        <w:spacing w:line="360" w:lineRule="auto"/>
        <w:ind w:right="757"/>
        <w:rPr>
          <w:rFonts w:ascii="Palatino Linotype" w:hAnsi="Palatino Linotype"/>
          <w:b/>
        </w:rPr>
      </w:pPr>
    </w:p>
    <w:p w14:paraId="49558CD7" w14:textId="19E0D426" w:rsidR="007C72A3" w:rsidRPr="00E31187" w:rsidRDefault="00351248" w:rsidP="004D253C">
      <w:pPr>
        <w:spacing w:line="360" w:lineRule="auto"/>
        <w:jc w:val="both"/>
        <w:rPr>
          <w:rFonts w:ascii="Palatino Linotype" w:hAnsi="Palatino Linotype"/>
        </w:rPr>
      </w:pPr>
      <w:r w:rsidRPr="00E31187">
        <w:rPr>
          <w:rFonts w:ascii="Palatino Linotype" w:hAnsi="Palatino Linotype"/>
        </w:rPr>
        <w:t xml:space="preserve">Adjuntando a las respuestas </w:t>
      </w:r>
      <w:r w:rsidR="007C72A3" w:rsidRPr="00E31187">
        <w:rPr>
          <w:rFonts w:ascii="Palatino Linotype" w:hAnsi="Palatino Linotype"/>
        </w:rPr>
        <w:t>diversos</w:t>
      </w:r>
      <w:r w:rsidRPr="00E31187">
        <w:rPr>
          <w:rFonts w:ascii="Palatino Linotype" w:hAnsi="Palatino Linotype"/>
        </w:rPr>
        <w:t xml:space="preserve"> archivos electrónicos</w:t>
      </w:r>
      <w:r w:rsidR="004B6411" w:rsidRPr="00E31187">
        <w:rPr>
          <w:rFonts w:ascii="Palatino Linotype" w:hAnsi="Palatino Linotype"/>
        </w:rPr>
        <w:t>,</w:t>
      </w:r>
      <w:r w:rsidRPr="00E31187">
        <w:rPr>
          <w:rFonts w:ascii="Palatino Linotype" w:hAnsi="Palatino Linotype"/>
        </w:rPr>
        <w:t xml:space="preserve"> </w:t>
      </w:r>
      <w:r w:rsidR="004B6411" w:rsidRPr="00E31187">
        <w:rPr>
          <w:rFonts w:ascii="Palatino Linotype" w:hAnsi="Palatino Linotype"/>
        </w:rPr>
        <w:t>las cuales se enlistan a continuación:</w:t>
      </w:r>
    </w:p>
    <w:p w14:paraId="491E9E09" w14:textId="77777777" w:rsidR="0067716D" w:rsidRPr="00E31187" w:rsidRDefault="0067716D" w:rsidP="004D253C">
      <w:pPr>
        <w:spacing w:line="360" w:lineRule="auto"/>
        <w:jc w:val="both"/>
        <w:rPr>
          <w:rFonts w:ascii="Palatino Linotype" w:hAnsi="Palatino Linotype"/>
        </w:rPr>
      </w:pPr>
    </w:p>
    <w:p w14:paraId="5552D469" w14:textId="77777777" w:rsidR="0067716D" w:rsidRPr="00E31187" w:rsidRDefault="0067716D" w:rsidP="0067716D">
      <w:pPr>
        <w:pStyle w:val="Prrafodelista"/>
        <w:spacing w:line="360" w:lineRule="auto"/>
        <w:ind w:left="0"/>
        <w:jc w:val="center"/>
        <w:rPr>
          <w:rFonts w:ascii="Palatino Linotype" w:hAnsi="Palatino Linotype" w:cs="Arial"/>
          <w:b/>
          <w:bCs/>
        </w:rPr>
      </w:pPr>
      <w:r w:rsidRPr="00E31187">
        <w:rPr>
          <w:rFonts w:ascii="Palatino Linotype" w:hAnsi="Palatino Linotype" w:cs="Arial"/>
          <w:b/>
          <w:bCs/>
        </w:rPr>
        <w:t>00755/TLALNEPA/IP/2018</w:t>
      </w:r>
    </w:p>
    <w:p w14:paraId="65D3AADC" w14:textId="77777777" w:rsidR="007C72A3" w:rsidRPr="00E31187" w:rsidRDefault="007C72A3" w:rsidP="0067716D">
      <w:pPr>
        <w:jc w:val="both"/>
        <w:rPr>
          <w:rFonts w:ascii="Palatino Linotype" w:hAnsi="Palatino Linotype"/>
          <w:b/>
          <w:sz w:val="22"/>
        </w:rPr>
        <w:sectPr w:rsidR="007C72A3" w:rsidRPr="00E31187" w:rsidSect="006D36AB">
          <w:headerReference w:type="default" r:id="rId12"/>
          <w:footerReference w:type="default" r:id="rId13"/>
          <w:headerReference w:type="first" r:id="rId14"/>
          <w:footerReference w:type="first" r:id="rId15"/>
          <w:pgSz w:w="12240" w:h="15840"/>
          <w:pgMar w:top="1418" w:right="1418" w:bottom="1418" w:left="1701" w:header="851" w:footer="1111" w:gutter="0"/>
          <w:cols w:space="708"/>
          <w:titlePg/>
          <w:docGrid w:linePitch="360"/>
        </w:sectPr>
      </w:pPr>
    </w:p>
    <w:p w14:paraId="6ABE7EDC" w14:textId="7F423B47" w:rsidR="0067716D" w:rsidRPr="00E31187" w:rsidRDefault="00A266CD" w:rsidP="004D0236">
      <w:pPr>
        <w:pStyle w:val="Prrafodelista"/>
        <w:numPr>
          <w:ilvl w:val="0"/>
          <w:numId w:val="18"/>
        </w:numPr>
        <w:jc w:val="both"/>
        <w:rPr>
          <w:rFonts w:ascii="Palatino Linotype" w:hAnsi="Palatino Linotype"/>
        </w:rPr>
      </w:pPr>
      <w:r w:rsidRPr="00E31187">
        <w:rPr>
          <w:rFonts w:ascii="Palatino Linotype" w:hAnsi="Palatino Linotype"/>
          <w:b/>
        </w:rPr>
        <w:lastRenderedPageBreak/>
        <w:t xml:space="preserve">SAIMEX 00755.zip, </w:t>
      </w:r>
      <w:r w:rsidRPr="00E31187">
        <w:rPr>
          <w:rFonts w:ascii="Palatino Linotype" w:hAnsi="Palatino Linotype"/>
        </w:rPr>
        <w:t xml:space="preserve">el cual contiene los siguientes documentos: </w:t>
      </w:r>
    </w:p>
    <w:p w14:paraId="194B55E9" w14:textId="77777777" w:rsidR="002224CF" w:rsidRPr="00E31187" w:rsidRDefault="002224CF" w:rsidP="002224CF">
      <w:pPr>
        <w:pStyle w:val="Prrafodelista"/>
        <w:jc w:val="both"/>
        <w:rPr>
          <w:rFonts w:ascii="Palatino Linotype" w:hAnsi="Palatino Linotype"/>
        </w:rPr>
      </w:pPr>
    </w:p>
    <w:p w14:paraId="40C46C04" w14:textId="029A975D" w:rsidR="0067716D" w:rsidRPr="00E31187" w:rsidRDefault="0067716D" w:rsidP="004D0236">
      <w:pPr>
        <w:pStyle w:val="Prrafodelista"/>
        <w:numPr>
          <w:ilvl w:val="2"/>
          <w:numId w:val="18"/>
        </w:numPr>
        <w:ind w:left="1418" w:hanging="284"/>
        <w:jc w:val="both"/>
        <w:rPr>
          <w:rFonts w:ascii="Palatino Linotype" w:hAnsi="Palatino Linotype"/>
        </w:rPr>
      </w:pPr>
      <w:r w:rsidRPr="00E31187">
        <w:rPr>
          <w:rFonts w:ascii="Palatino Linotype" w:hAnsi="Palatino Linotype"/>
          <w:b/>
        </w:rPr>
        <w:t>ACUERDO 0091 CT.pdf</w:t>
      </w:r>
      <w:r w:rsidR="00A266CD" w:rsidRPr="00E31187">
        <w:rPr>
          <w:rFonts w:ascii="Palatino Linotype" w:hAnsi="Palatino Linotype"/>
          <w:b/>
        </w:rPr>
        <w:t xml:space="preserve">, </w:t>
      </w:r>
      <w:r w:rsidR="00A266CD" w:rsidRPr="00E31187">
        <w:rPr>
          <w:rFonts w:ascii="Palatino Linotype" w:hAnsi="Palatino Linotype"/>
        </w:rPr>
        <w:t xml:space="preserve">consistente en el acuerdo número 0091/CT/2016/2018, signado por los integrantes del Comité de </w:t>
      </w:r>
      <w:bookmarkStart w:id="0" w:name="_GoBack"/>
      <w:bookmarkEnd w:id="0"/>
      <w:r w:rsidR="00A266CD" w:rsidRPr="00E31187">
        <w:rPr>
          <w:rFonts w:ascii="Palatino Linotype" w:hAnsi="Palatino Linotype"/>
        </w:rPr>
        <w:t>Transparencia del Ayuntamiento de Tlalnepantla de Baz, por el cual se clasifica la información solicitada como reservada por un periodo de siete años.</w:t>
      </w:r>
    </w:p>
    <w:p w14:paraId="62014AE5" w14:textId="67094D88" w:rsidR="0067716D" w:rsidRPr="00E31187" w:rsidRDefault="0067716D" w:rsidP="004D0236">
      <w:pPr>
        <w:pStyle w:val="Prrafodelista"/>
        <w:numPr>
          <w:ilvl w:val="2"/>
          <w:numId w:val="18"/>
        </w:numPr>
        <w:ind w:left="1418" w:hanging="284"/>
        <w:jc w:val="both"/>
        <w:rPr>
          <w:rFonts w:ascii="Palatino Linotype" w:hAnsi="Palatino Linotype"/>
          <w:b/>
        </w:rPr>
      </w:pPr>
      <w:r w:rsidRPr="00E31187">
        <w:rPr>
          <w:rFonts w:ascii="Palatino Linotype" w:hAnsi="Palatino Linotype"/>
          <w:b/>
        </w:rPr>
        <w:t>OFICIO DE SECRETARIA TECNICA.pdf</w:t>
      </w:r>
      <w:r w:rsidR="00A266CD" w:rsidRPr="00E31187">
        <w:rPr>
          <w:rFonts w:ascii="Palatino Linotype" w:hAnsi="Palatino Linotype"/>
          <w:b/>
        </w:rPr>
        <w:t xml:space="preserve">, </w:t>
      </w:r>
      <w:r w:rsidR="00A266CD" w:rsidRPr="00E31187">
        <w:rPr>
          <w:rFonts w:ascii="Palatino Linotype" w:hAnsi="Palatino Linotype"/>
        </w:rPr>
        <w:t xml:space="preserve">consistente en los oficios números STP/1715/2018 y CJP/4037/2018, el primero de ellos signado por la Secretaría Técnica </w:t>
      </w:r>
      <w:r w:rsidR="003A0C29" w:rsidRPr="00E31187">
        <w:rPr>
          <w:rFonts w:ascii="Palatino Linotype" w:hAnsi="Palatino Linotype"/>
        </w:rPr>
        <w:t xml:space="preserve">y el segundo signado por la Consejera Jurídica, mediante los cuales se informa que la información solicitada se encuentra clasificada como reservada. </w:t>
      </w:r>
    </w:p>
    <w:p w14:paraId="08948F38" w14:textId="0229FEB6" w:rsidR="0067716D" w:rsidRPr="00E31187" w:rsidRDefault="00A266CD" w:rsidP="004D0236">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DESARROLLO URBANO. </w:t>
      </w:r>
      <w:proofErr w:type="spellStart"/>
      <w:r w:rsidR="003A0C29" w:rsidRPr="00E31187">
        <w:rPr>
          <w:rFonts w:ascii="Palatino Linotype" w:hAnsi="Palatino Linotype"/>
          <w:b/>
        </w:rPr>
        <w:t>p</w:t>
      </w:r>
      <w:r w:rsidRPr="00E31187">
        <w:rPr>
          <w:rFonts w:ascii="Palatino Linotype" w:hAnsi="Palatino Linotype"/>
          <w:b/>
        </w:rPr>
        <w:t>df</w:t>
      </w:r>
      <w:proofErr w:type="spellEnd"/>
      <w:r w:rsidR="003A0C29" w:rsidRPr="00E31187">
        <w:rPr>
          <w:rFonts w:ascii="Palatino Linotype" w:hAnsi="Palatino Linotype"/>
          <w:b/>
        </w:rPr>
        <w:t xml:space="preserve">, </w:t>
      </w:r>
      <w:r w:rsidR="003A0C29" w:rsidRPr="00E31187">
        <w:rPr>
          <w:rFonts w:ascii="Palatino Linotype" w:hAnsi="Palatino Linotype"/>
        </w:rPr>
        <w:t>consistente en el</w:t>
      </w:r>
      <w:r w:rsidR="003A0C29" w:rsidRPr="00E31187">
        <w:rPr>
          <w:rFonts w:ascii="Palatino Linotype" w:hAnsi="Palatino Linotype"/>
          <w:b/>
        </w:rPr>
        <w:t xml:space="preserve"> </w:t>
      </w:r>
      <w:r w:rsidR="0067716D" w:rsidRPr="00E31187">
        <w:rPr>
          <w:rFonts w:ascii="Palatino Linotype" w:hAnsi="Palatino Linotype"/>
        </w:rPr>
        <w:t xml:space="preserve">oficio </w:t>
      </w:r>
      <w:r w:rsidR="003A0C29" w:rsidRPr="00E31187">
        <w:rPr>
          <w:rFonts w:ascii="Palatino Linotype" w:hAnsi="Palatino Linotype"/>
        </w:rPr>
        <w:t xml:space="preserve">número DGDU/4777/2018, </w:t>
      </w:r>
      <w:r w:rsidR="0067716D" w:rsidRPr="00E31187">
        <w:rPr>
          <w:rFonts w:ascii="Palatino Linotype" w:hAnsi="Palatino Linotype"/>
        </w:rPr>
        <w:t>suscrito por</w:t>
      </w:r>
      <w:r w:rsidR="003A0C29" w:rsidRPr="00E31187">
        <w:rPr>
          <w:rFonts w:ascii="Palatino Linotype" w:hAnsi="Palatino Linotype"/>
        </w:rPr>
        <w:t xml:space="preserve"> el Director General de Desarrollo Urbano</w:t>
      </w:r>
      <w:r w:rsidR="0067716D" w:rsidRPr="00E31187">
        <w:rPr>
          <w:rFonts w:ascii="Palatino Linotype" w:hAnsi="Palatino Linotype"/>
        </w:rPr>
        <w:t xml:space="preserve">, </w:t>
      </w:r>
      <w:r w:rsidR="0067716D" w:rsidRPr="00E31187">
        <w:rPr>
          <w:rFonts w:ascii="Palatino Linotype" w:hAnsi="Palatino Linotype"/>
        </w:rPr>
        <w:lastRenderedPageBreak/>
        <w:t xml:space="preserve">por medio del cual </w:t>
      </w:r>
      <w:r w:rsidR="003A0C29" w:rsidRPr="00E31187">
        <w:rPr>
          <w:rFonts w:ascii="Palatino Linotype" w:hAnsi="Palatino Linotype"/>
        </w:rPr>
        <w:t>informa que la información solicitada se encuentra dentro de un procedimiento judicial.</w:t>
      </w:r>
    </w:p>
    <w:p w14:paraId="009FCB39" w14:textId="77777777" w:rsidR="003A0C29" w:rsidRPr="00E31187" w:rsidRDefault="003A0C29" w:rsidP="003A0C29">
      <w:pPr>
        <w:pStyle w:val="Prrafodelista"/>
        <w:ind w:left="1134"/>
        <w:jc w:val="both"/>
        <w:rPr>
          <w:rFonts w:ascii="Palatino Linotype" w:hAnsi="Palatino Linotype"/>
          <w:b/>
        </w:rPr>
      </w:pPr>
    </w:p>
    <w:p w14:paraId="7741D22B" w14:textId="54EB7CFD" w:rsidR="00A266CD" w:rsidRPr="00E31187" w:rsidRDefault="0067716D" w:rsidP="004D0236">
      <w:pPr>
        <w:pStyle w:val="Prrafodelista"/>
        <w:numPr>
          <w:ilvl w:val="0"/>
          <w:numId w:val="18"/>
        </w:numPr>
        <w:jc w:val="both"/>
        <w:rPr>
          <w:rFonts w:ascii="Palatino Linotype" w:hAnsi="Palatino Linotype"/>
        </w:rPr>
      </w:pPr>
      <w:r w:rsidRPr="00E31187">
        <w:rPr>
          <w:rFonts w:ascii="Palatino Linotype" w:hAnsi="Palatino Linotype"/>
          <w:b/>
        </w:rPr>
        <w:t>SAIMEX 00755.zip</w:t>
      </w:r>
      <w:r w:rsidR="003A0C29" w:rsidRPr="00E31187">
        <w:rPr>
          <w:rFonts w:ascii="Palatino Linotype" w:hAnsi="Palatino Linotype"/>
        </w:rPr>
        <w:t>, el cual contiene los siguientes documentos:</w:t>
      </w:r>
    </w:p>
    <w:p w14:paraId="2D758422" w14:textId="1125089D" w:rsidR="003A0C29" w:rsidRPr="00E31187" w:rsidRDefault="003A0C29" w:rsidP="004D0236">
      <w:pPr>
        <w:pStyle w:val="Prrafodelista"/>
        <w:numPr>
          <w:ilvl w:val="0"/>
          <w:numId w:val="18"/>
        </w:numPr>
        <w:ind w:left="1418"/>
        <w:jc w:val="both"/>
        <w:rPr>
          <w:rFonts w:ascii="Palatino Linotype" w:hAnsi="Palatino Linotype"/>
        </w:rPr>
      </w:pPr>
      <w:r w:rsidRPr="00E31187">
        <w:rPr>
          <w:rFonts w:ascii="Palatino Linotype" w:hAnsi="Palatino Linotype"/>
          <w:b/>
        </w:rPr>
        <w:t xml:space="preserve">ACUERDO 0091 CT.pdf, </w:t>
      </w:r>
      <w:r w:rsidRPr="00E31187">
        <w:rPr>
          <w:rFonts w:ascii="Palatino Linotype" w:hAnsi="Palatino Linotype"/>
        </w:rPr>
        <w:t>consistente en el acuerdo número 0091/CT/2016/2018, signado por los integrantes del Comité de Transparencia del Ayuntamiento de Tlalnepantla de Baz, por el cual se clasifica la información solicitada como reservada por un periodo de siete años.</w:t>
      </w:r>
    </w:p>
    <w:p w14:paraId="4754632C" w14:textId="55883E3D" w:rsidR="004D0236" w:rsidRPr="00E31187" w:rsidRDefault="003A0C29" w:rsidP="004D0236">
      <w:pPr>
        <w:pStyle w:val="Prrafodelista"/>
        <w:numPr>
          <w:ilvl w:val="0"/>
          <w:numId w:val="18"/>
        </w:numPr>
        <w:ind w:left="1418"/>
        <w:jc w:val="both"/>
        <w:rPr>
          <w:rFonts w:ascii="Palatino Linotype" w:hAnsi="Palatino Linotype"/>
          <w:b/>
        </w:rPr>
      </w:pPr>
      <w:r w:rsidRPr="00E31187">
        <w:rPr>
          <w:rFonts w:ascii="Palatino Linotype" w:hAnsi="Palatino Linotype"/>
          <w:b/>
        </w:rPr>
        <w:t xml:space="preserve">OFICIO DE SECRETARIA TECNICA.pdf, </w:t>
      </w:r>
      <w:r w:rsidRPr="00E31187">
        <w:rPr>
          <w:rFonts w:ascii="Palatino Linotype" w:hAnsi="Palatino Linotype"/>
        </w:rPr>
        <w:t>consistente en los oficios números STP/1715/2018 y CJP/4037/2018, el primero d</w:t>
      </w:r>
      <w:r w:rsidR="00515E85" w:rsidRPr="00E31187">
        <w:rPr>
          <w:rFonts w:ascii="Palatino Linotype" w:hAnsi="Palatino Linotype"/>
        </w:rPr>
        <w:t>e ellos signado por la Secretari</w:t>
      </w:r>
      <w:r w:rsidRPr="00E31187">
        <w:rPr>
          <w:rFonts w:ascii="Palatino Linotype" w:hAnsi="Palatino Linotype"/>
        </w:rPr>
        <w:t xml:space="preserve">a Técnica y el segundo signado por la Consejera Jurídica, mediante los cuales se informa que la información solicitada se encuentra clasificada como reservada. </w:t>
      </w:r>
    </w:p>
    <w:p w14:paraId="08242FA9" w14:textId="63A07778" w:rsidR="003A0C29" w:rsidRPr="00E31187" w:rsidRDefault="003A0C29" w:rsidP="004D0236">
      <w:pPr>
        <w:pStyle w:val="Prrafodelista"/>
        <w:numPr>
          <w:ilvl w:val="0"/>
          <w:numId w:val="18"/>
        </w:numPr>
        <w:ind w:left="1418"/>
        <w:jc w:val="both"/>
        <w:rPr>
          <w:rFonts w:ascii="Palatino Linotype" w:hAnsi="Palatino Linotype"/>
          <w:b/>
        </w:rPr>
      </w:pPr>
      <w:r w:rsidRPr="00E31187">
        <w:rPr>
          <w:rFonts w:ascii="Palatino Linotype" w:hAnsi="Palatino Linotype"/>
          <w:b/>
        </w:rPr>
        <w:t xml:space="preserve">OFICIO DESARROLLO URBANO. </w:t>
      </w:r>
      <w:proofErr w:type="spellStart"/>
      <w:r w:rsidRPr="00E31187">
        <w:rPr>
          <w:rFonts w:ascii="Palatino Linotype" w:hAnsi="Palatino Linotype"/>
          <w:b/>
        </w:rPr>
        <w:t>pdf</w:t>
      </w:r>
      <w:proofErr w:type="spellEnd"/>
      <w:r w:rsidRPr="00E31187">
        <w:rPr>
          <w:rFonts w:ascii="Palatino Linotype" w:hAnsi="Palatino Linotype"/>
          <w:b/>
        </w:rPr>
        <w:t xml:space="preserve">,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 xml:space="preserve">oficio número DGDU/4777/2018, suscrito por el Director General de Desarrollo Urbano, por medio del cual </w:t>
      </w:r>
      <w:r w:rsidR="004D0236" w:rsidRPr="00E31187">
        <w:rPr>
          <w:rFonts w:ascii="Palatino Linotype" w:hAnsi="Palatino Linotype"/>
        </w:rPr>
        <w:t xml:space="preserve">señala </w:t>
      </w:r>
      <w:r w:rsidRPr="00E31187">
        <w:rPr>
          <w:rFonts w:ascii="Palatino Linotype" w:hAnsi="Palatino Linotype"/>
        </w:rPr>
        <w:t>que la información solicitada se encuentra dentro de un procedimiento judicial.</w:t>
      </w:r>
    </w:p>
    <w:p w14:paraId="62787C52" w14:textId="503F0139" w:rsidR="004D253C" w:rsidRPr="00E31187" w:rsidRDefault="004D253C" w:rsidP="004D0236">
      <w:pPr>
        <w:jc w:val="both"/>
        <w:rPr>
          <w:rFonts w:ascii="Palatino Linotype" w:hAnsi="Palatino Linotype"/>
          <w:b/>
        </w:rPr>
      </w:pPr>
    </w:p>
    <w:p w14:paraId="3E941836" w14:textId="77777777" w:rsidR="0067716D" w:rsidRPr="00E31187" w:rsidRDefault="0067716D" w:rsidP="0067716D">
      <w:pPr>
        <w:pStyle w:val="Prrafodelista"/>
        <w:ind w:right="757"/>
        <w:jc w:val="center"/>
        <w:rPr>
          <w:rFonts w:ascii="Palatino Linotype" w:hAnsi="Palatino Linotype" w:cs="Arial"/>
          <w:b/>
          <w:bCs/>
        </w:rPr>
      </w:pPr>
      <w:r w:rsidRPr="00E31187">
        <w:rPr>
          <w:rFonts w:ascii="Palatino Linotype" w:hAnsi="Palatino Linotype" w:cs="Arial"/>
          <w:b/>
          <w:bCs/>
        </w:rPr>
        <w:t>00756/TLALNEPA/IP/2018</w:t>
      </w:r>
    </w:p>
    <w:p w14:paraId="484C2B94" w14:textId="77777777" w:rsidR="004D0236" w:rsidRPr="00E31187" w:rsidRDefault="004D0236" w:rsidP="0067716D">
      <w:pPr>
        <w:pStyle w:val="Prrafodelista"/>
        <w:ind w:right="757"/>
        <w:jc w:val="center"/>
        <w:rPr>
          <w:rFonts w:ascii="Palatino Linotype" w:hAnsi="Palatino Linotype"/>
          <w:b/>
        </w:rPr>
      </w:pPr>
    </w:p>
    <w:p w14:paraId="3FC78A64" w14:textId="2DA3391D" w:rsidR="004D0236" w:rsidRPr="00E31187" w:rsidRDefault="004D0236" w:rsidP="004D0236">
      <w:pPr>
        <w:pStyle w:val="Prrafodelista"/>
        <w:numPr>
          <w:ilvl w:val="0"/>
          <w:numId w:val="18"/>
        </w:numPr>
        <w:jc w:val="both"/>
        <w:rPr>
          <w:rFonts w:ascii="Palatino Linotype" w:hAnsi="Palatino Linotype"/>
        </w:rPr>
      </w:pPr>
      <w:r w:rsidRPr="00E31187">
        <w:rPr>
          <w:rFonts w:ascii="Palatino Linotype" w:hAnsi="Palatino Linotype"/>
          <w:b/>
        </w:rPr>
        <w:t xml:space="preserve">SAIMEX 00756.zip, </w:t>
      </w:r>
      <w:r w:rsidRPr="00E31187">
        <w:rPr>
          <w:rFonts w:ascii="Palatino Linotype" w:hAnsi="Palatino Linotype"/>
        </w:rPr>
        <w:t xml:space="preserve">el cual contiene los siguientes documentos: </w:t>
      </w:r>
    </w:p>
    <w:p w14:paraId="5E02E276" w14:textId="77777777" w:rsidR="002224CF" w:rsidRPr="00E31187" w:rsidRDefault="002224CF" w:rsidP="002224CF">
      <w:pPr>
        <w:pStyle w:val="Prrafodelista"/>
        <w:jc w:val="both"/>
        <w:rPr>
          <w:rFonts w:ascii="Palatino Linotype" w:hAnsi="Palatino Linotype"/>
        </w:rPr>
      </w:pPr>
    </w:p>
    <w:p w14:paraId="6514E5A8" w14:textId="61376528" w:rsidR="004D0236" w:rsidRPr="00E31187" w:rsidRDefault="004D0236" w:rsidP="004D0236">
      <w:pPr>
        <w:pStyle w:val="Prrafodelista"/>
        <w:numPr>
          <w:ilvl w:val="2"/>
          <w:numId w:val="18"/>
        </w:numPr>
        <w:ind w:left="1418" w:hanging="284"/>
        <w:jc w:val="both"/>
        <w:rPr>
          <w:rFonts w:ascii="Palatino Linotype" w:hAnsi="Palatino Linotype"/>
        </w:rPr>
      </w:pPr>
      <w:r w:rsidRPr="00E31187">
        <w:rPr>
          <w:rFonts w:ascii="Palatino Linotype" w:hAnsi="Palatino Linotype"/>
          <w:b/>
        </w:rPr>
        <w:t xml:space="preserve">ACUERDO 0091 CT.pdf, </w:t>
      </w:r>
      <w:r w:rsidRPr="00E31187">
        <w:rPr>
          <w:rFonts w:ascii="Palatino Linotype" w:hAnsi="Palatino Linotype"/>
        </w:rPr>
        <w:t>consistente en el acuerdo número 0091/CT/2016/2018, signado por los integrantes del Comité de Transparencia del Ayuntamiento de Tlalnepantla de Baz, por el cual se clasifica la información solicitada como reservada</w:t>
      </w:r>
      <w:r w:rsidR="004B6411" w:rsidRPr="00E31187">
        <w:rPr>
          <w:rFonts w:ascii="Palatino Linotype" w:hAnsi="Palatino Linotype"/>
        </w:rPr>
        <w:t>,</w:t>
      </w:r>
      <w:r w:rsidRPr="00E31187">
        <w:rPr>
          <w:rFonts w:ascii="Palatino Linotype" w:hAnsi="Palatino Linotype"/>
        </w:rPr>
        <w:t xml:space="preserve"> por un periodo de siete años.</w:t>
      </w:r>
    </w:p>
    <w:p w14:paraId="7B4871DD" w14:textId="5D26C967" w:rsidR="004D0236" w:rsidRPr="00E31187" w:rsidRDefault="004D0236" w:rsidP="004D0236">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DESARROLLO URBANO. </w:t>
      </w:r>
      <w:proofErr w:type="spellStart"/>
      <w:r w:rsidRPr="00E31187">
        <w:rPr>
          <w:rFonts w:ascii="Palatino Linotype" w:hAnsi="Palatino Linotype"/>
          <w:b/>
        </w:rPr>
        <w:t>pdf</w:t>
      </w:r>
      <w:proofErr w:type="spellEnd"/>
      <w:r w:rsidRPr="00E31187">
        <w:rPr>
          <w:rFonts w:ascii="Palatino Linotype" w:hAnsi="Palatino Linotype"/>
          <w:b/>
        </w:rPr>
        <w:t xml:space="preserve">,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DGDU/4778/2018, suscrito por el Director General de Desarrollo Urbano, por medio del cual señala que la información solicitada se encuentra dentro de un procedimiento judicial.</w:t>
      </w:r>
    </w:p>
    <w:p w14:paraId="66539165" w14:textId="286081F4" w:rsidR="004D0236" w:rsidRPr="00E31187" w:rsidRDefault="004D0236"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PROTECCION CIVIL.pdf,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CGPC/1642/2018, suscrito por el Coordinador de Protección Civil, por medio del cual señala que la información solicitada se deriva de un juicio, cuya a tención y seguimiento corresponde a la Consejería Jurídica.</w:t>
      </w:r>
    </w:p>
    <w:p w14:paraId="6DBB5B3C" w14:textId="59703DF0" w:rsidR="004D0236" w:rsidRPr="00E31187" w:rsidRDefault="004D0236" w:rsidP="004D0236">
      <w:pPr>
        <w:pStyle w:val="Prrafodelista"/>
        <w:numPr>
          <w:ilvl w:val="2"/>
          <w:numId w:val="18"/>
        </w:numPr>
        <w:ind w:left="1418" w:hanging="284"/>
        <w:jc w:val="both"/>
        <w:rPr>
          <w:rFonts w:ascii="Palatino Linotype" w:hAnsi="Palatino Linotype"/>
          <w:b/>
        </w:rPr>
      </w:pPr>
      <w:r w:rsidRPr="00E31187">
        <w:rPr>
          <w:rFonts w:ascii="Palatino Linotype" w:hAnsi="Palatino Linotype"/>
          <w:b/>
        </w:rPr>
        <w:lastRenderedPageBreak/>
        <w:t xml:space="preserve">OFICIO DE SECRETARIA TECNICA.pdf, </w:t>
      </w:r>
      <w:r w:rsidRPr="00E31187">
        <w:rPr>
          <w:rFonts w:ascii="Palatino Linotype" w:hAnsi="Palatino Linotype"/>
        </w:rPr>
        <w:t xml:space="preserve">consistente en los </w:t>
      </w:r>
      <w:r w:rsidR="00515E85" w:rsidRPr="00E31187">
        <w:rPr>
          <w:rFonts w:ascii="Palatino Linotype" w:hAnsi="Palatino Linotype"/>
        </w:rPr>
        <w:t>oficios números STP/1716/2018 y CJP/4036</w:t>
      </w:r>
      <w:r w:rsidRPr="00E31187">
        <w:rPr>
          <w:rFonts w:ascii="Palatino Linotype" w:hAnsi="Palatino Linotype"/>
        </w:rPr>
        <w:t>/2018, el primero d</w:t>
      </w:r>
      <w:r w:rsidR="00515E85" w:rsidRPr="00E31187">
        <w:rPr>
          <w:rFonts w:ascii="Palatino Linotype" w:hAnsi="Palatino Linotype"/>
        </w:rPr>
        <w:t>e ellos signado por la Secretari</w:t>
      </w:r>
      <w:r w:rsidRPr="00E31187">
        <w:rPr>
          <w:rFonts w:ascii="Palatino Linotype" w:hAnsi="Palatino Linotype"/>
        </w:rPr>
        <w:t xml:space="preserve">a Técnica y el segundo signado por la Consejera Jurídica, mediante los cuales se informa que la información solicitada se encuentra clasificada como reservada. </w:t>
      </w:r>
    </w:p>
    <w:p w14:paraId="0CB22FB5" w14:textId="0C835C6E"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SEGURIDAD PUBLICA.pdf,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CGPC/1642/2018, suscrito por el Comisario General de Seguridad Publica, por medio del cual señala que no cuenta con la información solicitada.</w:t>
      </w:r>
    </w:p>
    <w:p w14:paraId="66C8862C" w14:textId="77754EDA"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MEDIO AMBIENTE.pdf,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DGMA/522/2018, suscrito por el Director General del Medio Ambiente, por medio del cual señala que no es posible proporcionar la información sol</w:t>
      </w:r>
      <w:r w:rsidR="004B6411" w:rsidRPr="00E31187">
        <w:rPr>
          <w:rFonts w:ascii="Palatino Linotype" w:hAnsi="Palatino Linotype"/>
        </w:rPr>
        <w:t>icitada;</w:t>
      </w:r>
      <w:r w:rsidRPr="00E31187">
        <w:rPr>
          <w:rFonts w:ascii="Palatino Linotype" w:hAnsi="Palatino Linotype"/>
        </w:rPr>
        <w:t xml:space="preserve"> toda vez que</w:t>
      </w:r>
      <w:r w:rsidR="004B6411" w:rsidRPr="00E31187">
        <w:rPr>
          <w:rFonts w:ascii="Palatino Linotype" w:hAnsi="Palatino Linotype"/>
        </w:rPr>
        <w:t>,</w:t>
      </w:r>
      <w:r w:rsidRPr="00E31187">
        <w:rPr>
          <w:rFonts w:ascii="Palatino Linotype" w:hAnsi="Palatino Linotype"/>
        </w:rPr>
        <w:t xml:space="preserve"> se encuentra en la Consejería Jurídica, donde se está llevando un procedimiento judicial.</w:t>
      </w:r>
    </w:p>
    <w:p w14:paraId="12474A82" w14:textId="77777777" w:rsidR="004D0236" w:rsidRPr="00E31187" w:rsidRDefault="004D0236" w:rsidP="004D0236">
      <w:pPr>
        <w:pStyle w:val="Prrafodelista"/>
        <w:ind w:left="1134"/>
        <w:jc w:val="both"/>
        <w:rPr>
          <w:rFonts w:ascii="Palatino Linotype" w:hAnsi="Palatino Linotype"/>
          <w:b/>
        </w:rPr>
      </w:pPr>
    </w:p>
    <w:p w14:paraId="54022A67" w14:textId="590EF60C" w:rsidR="004D0236" w:rsidRPr="00E31187" w:rsidRDefault="004D0236" w:rsidP="004D0236">
      <w:pPr>
        <w:pStyle w:val="Prrafodelista"/>
        <w:numPr>
          <w:ilvl w:val="0"/>
          <w:numId w:val="18"/>
        </w:numPr>
        <w:jc w:val="both"/>
        <w:rPr>
          <w:rFonts w:ascii="Palatino Linotype" w:hAnsi="Palatino Linotype"/>
        </w:rPr>
      </w:pPr>
      <w:r w:rsidRPr="00E31187">
        <w:rPr>
          <w:rFonts w:ascii="Palatino Linotype" w:hAnsi="Palatino Linotype"/>
          <w:b/>
        </w:rPr>
        <w:t>SAIMEX 00756.zip</w:t>
      </w:r>
      <w:r w:rsidRPr="00E31187">
        <w:rPr>
          <w:rFonts w:ascii="Palatino Linotype" w:hAnsi="Palatino Linotype"/>
        </w:rPr>
        <w:t>, el cual contiene los siguientes documentos:</w:t>
      </w:r>
    </w:p>
    <w:p w14:paraId="52719719" w14:textId="77777777" w:rsidR="0067716D" w:rsidRPr="00E31187" w:rsidRDefault="0067716D" w:rsidP="0067716D">
      <w:pPr>
        <w:ind w:right="757"/>
        <w:rPr>
          <w:rFonts w:ascii="Palatino Linotype" w:hAnsi="Palatino Linotype"/>
          <w:i/>
          <w:sz w:val="22"/>
        </w:rPr>
      </w:pPr>
    </w:p>
    <w:p w14:paraId="6B4DB6BF" w14:textId="6A5EF52F" w:rsidR="00515E85" w:rsidRPr="00E31187" w:rsidRDefault="00515E85" w:rsidP="00515E85">
      <w:pPr>
        <w:pStyle w:val="Prrafodelista"/>
        <w:numPr>
          <w:ilvl w:val="2"/>
          <w:numId w:val="18"/>
        </w:numPr>
        <w:ind w:left="1418" w:hanging="284"/>
        <w:jc w:val="both"/>
        <w:rPr>
          <w:rFonts w:ascii="Palatino Linotype" w:hAnsi="Palatino Linotype"/>
        </w:rPr>
      </w:pPr>
      <w:r w:rsidRPr="00E31187">
        <w:rPr>
          <w:rFonts w:ascii="Palatino Linotype" w:hAnsi="Palatino Linotype"/>
          <w:b/>
        </w:rPr>
        <w:t xml:space="preserve">ACUERDO 0091 CT.pdf, </w:t>
      </w:r>
      <w:r w:rsidRPr="00E31187">
        <w:rPr>
          <w:rFonts w:ascii="Palatino Linotype" w:hAnsi="Palatino Linotype"/>
        </w:rPr>
        <w:t>consistente en el acuerdo número 0091/CT/2016/2018, signado por los integrantes del Comité de Transparencia del Ayuntamiento de Tlalnepantla de Baz, por el cual se clasifica la información solicitada como reservada</w:t>
      </w:r>
      <w:r w:rsidR="004B6411" w:rsidRPr="00E31187">
        <w:rPr>
          <w:rFonts w:ascii="Palatino Linotype" w:hAnsi="Palatino Linotype"/>
        </w:rPr>
        <w:t>,</w:t>
      </w:r>
      <w:r w:rsidRPr="00E31187">
        <w:rPr>
          <w:rFonts w:ascii="Palatino Linotype" w:hAnsi="Palatino Linotype"/>
        </w:rPr>
        <w:t xml:space="preserve"> por un periodo de siete años.</w:t>
      </w:r>
    </w:p>
    <w:p w14:paraId="1F68A0BE" w14:textId="77777777"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DESARROLLO URBANO. </w:t>
      </w:r>
      <w:proofErr w:type="spellStart"/>
      <w:r w:rsidRPr="00E31187">
        <w:rPr>
          <w:rFonts w:ascii="Palatino Linotype" w:hAnsi="Palatino Linotype"/>
          <w:b/>
        </w:rPr>
        <w:t>pdf</w:t>
      </w:r>
      <w:proofErr w:type="spellEnd"/>
      <w:r w:rsidRPr="00E31187">
        <w:rPr>
          <w:rFonts w:ascii="Palatino Linotype" w:hAnsi="Palatino Linotype"/>
          <w:b/>
        </w:rPr>
        <w:t xml:space="preserve">,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DGDU/4778/2018, suscrito por el Director General de Desarrollo Urbano, por medio del cual señala que la información solicitada se encuentra dentro de un procedimiento judicial.</w:t>
      </w:r>
    </w:p>
    <w:p w14:paraId="0BEB6D79" w14:textId="77777777"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PROTECCION CIVIL.pdf,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CGPC/1642/2018, suscrito por el Coordinador de Protección Civil, por medio del cual señala que la información solicitada se deriva de un juicio, cuya a tención y seguimiento corresponde a la Consejería Jurídica.</w:t>
      </w:r>
    </w:p>
    <w:p w14:paraId="61D36344" w14:textId="77777777"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SECRETARIA TECNICA.pdf, </w:t>
      </w:r>
      <w:r w:rsidRPr="00E31187">
        <w:rPr>
          <w:rFonts w:ascii="Palatino Linotype" w:hAnsi="Palatino Linotype"/>
        </w:rPr>
        <w:t xml:space="preserve">consistente en los oficios números STP/1716/2018 y CJP/4036/2018, el primero de ellos signado por la Secretaria Técnica y el segundo signado por la Consejera Jurídica, mediante los cuales se informa que la información solicitada se encuentra clasificada como reservada. </w:t>
      </w:r>
    </w:p>
    <w:p w14:paraId="05941D45" w14:textId="77777777" w:rsidR="00515E85"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lastRenderedPageBreak/>
        <w:t xml:space="preserve">OFICIO DE SEGURIDAD PUBLICA.pdf,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CGPC/1642/2018, suscrito por el Comisario General de Seguridad Publica, por medio del cual señala que no cuenta con la información solicitada.</w:t>
      </w:r>
    </w:p>
    <w:p w14:paraId="67BEF22C" w14:textId="4F0E0B93" w:rsidR="009A14BB" w:rsidRPr="00E31187" w:rsidRDefault="00515E85" w:rsidP="00515E85">
      <w:pPr>
        <w:pStyle w:val="Prrafodelista"/>
        <w:numPr>
          <w:ilvl w:val="2"/>
          <w:numId w:val="18"/>
        </w:numPr>
        <w:ind w:left="1418" w:hanging="284"/>
        <w:jc w:val="both"/>
        <w:rPr>
          <w:rFonts w:ascii="Palatino Linotype" w:hAnsi="Palatino Linotype"/>
          <w:b/>
        </w:rPr>
      </w:pPr>
      <w:r w:rsidRPr="00E31187">
        <w:rPr>
          <w:rFonts w:ascii="Palatino Linotype" w:hAnsi="Palatino Linotype"/>
          <w:b/>
        </w:rPr>
        <w:t xml:space="preserve">OFICIO DE MEDIO AMBIENTE.pdf, </w:t>
      </w:r>
      <w:r w:rsidRPr="00E31187">
        <w:rPr>
          <w:rFonts w:ascii="Palatino Linotype" w:hAnsi="Palatino Linotype"/>
        </w:rPr>
        <w:t>consistente en el</w:t>
      </w:r>
      <w:r w:rsidRPr="00E31187">
        <w:rPr>
          <w:rFonts w:ascii="Palatino Linotype" w:hAnsi="Palatino Linotype"/>
          <w:b/>
        </w:rPr>
        <w:t xml:space="preserve"> </w:t>
      </w:r>
      <w:r w:rsidRPr="00E31187">
        <w:rPr>
          <w:rFonts w:ascii="Palatino Linotype" w:hAnsi="Palatino Linotype"/>
        </w:rPr>
        <w:t>oficio número DGMA/522/2018, suscrito por el Director General del Medio Ambiente, por medio del cual señala que no es posible proporcionar la información solicitada, toda vez que se encuentra en la Consejería Jurídica, donde se está llevando un procedimiento judicial.</w:t>
      </w:r>
    </w:p>
    <w:p w14:paraId="073DC519" w14:textId="77777777" w:rsidR="009A14BB" w:rsidRPr="00E31187" w:rsidRDefault="009A14BB" w:rsidP="009A14BB">
      <w:pPr>
        <w:pStyle w:val="Prrafodelista"/>
        <w:jc w:val="both"/>
        <w:rPr>
          <w:rFonts w:ascii="Palatino Linotype" w:hAnsi="Palatino Linotype"/>
          <w:b/>
        </w:rPr>
      </w:pPr>
    </w:p>
    <w:p w14:paraId="3262ACFA" w14:textId="32EAF690" w:rsidR="0047532B" w:rsidRPr="00E31187" w:rsidRDefault="0047532B" w:rsidP="00941949">
      <w:pPr>
        <w:pStyle w:val="Prrafodelista"/>
        <w:numPr>
          <w:ilvl w:val="0"/>
          <w:numId w:val="1"/>
        </w:numPr>
        <w:spacing w:line="360" w:lineRule="auto"/>
        <w:ind w:left="0" w:firstLine="0"/>
        <w:contextualSpacing w:val="0"/>
        <w:jc w:val="both"/>
        <w:rPr>
          <w:rFonts w:ascii="Palatino Linotype" w:hAnsi="Palatino Linotype" w:cs="Arial"/>
        </w:rPr>
      </w:pPr>
      <w:r w:rsidRPr="00E31187">
        <w:rPr>
          <w:rFonts w:ascii="Palatino Linotype" w:hAnsi="Palatino Linotype" w:cs="Arial"/>
        </w:rPr>
        <w:t>Inconforme con la</w:t>
      </w:r>
      <w:r w:rsidR="00522BD8" w:rsidRPr="00E31187">
        <w:rPr>
          <w:rFonts w:ascii="Palatino Linotype" w:hAnsi="Palatino Linotype" w:cs="Arial"/>
        </w:rPr>
        <w:t>s</w:t>
      </w:r>
      <w:r w:rsidRPr="00E31187">
        <w:rPr>
          <w:rFonts w:ascii="Palatino Linotype" w:hAnsi="Palatino Linotype" w:cs="Arial"/>
        </w:rPr>
        <w:t xml:space="preserve"> respuesta</w:t>
      </w:r>
      <w:r w:rsidR="00D4786E" w:rsidRPr="00E31187">
        <w:rPr>
          <w:rFonts w:ascii="Palatino Linotype" w:hAnsi="Palatino Linotype" w:cs="Arial"/>
        </w:rPr>
        <w:t>s</w:t>
      </w:r>
      <w:r w:rsidRPr="00E31187">
        <w:rPr>
          <w:rFonts w:ascii="Palatino Linotype" w:hAnsi="Palatino Linotype" w:cs="Arial"/>
        </w:rPr>
        <w:t>, el</w:t>
      </w:r>
      <w:r w:rsidR="00515E85" w:rsidRPr="00E31187">
        <w:rPr>
          <w:rFonts w:ascii="Palatino Linotype" w:hAnsi="Palatino Linotype" w:cs="Arial"/>
        </w:rPr>
        <w:t xml:space="preserve"> catorce de diciembre de dos mil dieciocho</w:t>
      </w:r>
      <w:r w:rsidRPr="00E31187">
        <w:rPr>
          <w:rFonts w:ascii="Palatino Linotype" w:hAnsi="Palatino Linotype" w:cs="Arial"/>
        </w:rPr>
        <w:t xml:space="preserve">, </w:t>
      </w:r>
      <w:r w:rsidR="00515E85" w:rsidRPr="00E31187">
        <w:rPr>
          <w:rFonts w:ascii="Palatino Linotype" w:hAnsi="Palatino Linotype" w:cs="Arial"/>
          <w:b/>
        </w:rPr>
        <w:t>EL</w:t>
      </w:r>
      <w:r w:rsidR="0056687C" w:rsidRPr="00E31187">
        <w:rPr>
          <w:rFonts w:ascii="Palatino Linotype" w:hAnsi="Palatino Linotype" w:cs="Arial"/>
          <w:b/>
        </w:rPr>
        <w:t xml:space="preserve"> RECURRENTE</w:t>
      </w:r>
      <w:r w:rsidRPr="00E31187">
        <w:rPr>
          <w:rFonts w:ascii="Palatino Linotype" w:hAnsi="Palatino Linotype" w:cs="Arial"/>
        </w:rPr>
        <w:t xml:space="preserve"> interpuso </w:t>
      </w:r>
      <w:r w:rsidR="00D4786E" w:rsidRPr="00E31187">
        <w:rPr>
          <w:rFonts w:ascii="Palatino Linotype" w:hAnsi="Palatino Linotype" w:cs="Arial"/>
        </w:rPr>
        <w:t>los</w:t>
      </w:r>
      <w:r w:rsidRPr="00E31187">
        <w:rPr>
          <w:rFonts w:ascii="Palatino Linotype" w:hAnsi="Palatino Linotype" w:cs="Arial"/>
        </w:rPr>
        <w:t xml:space="preserve"> recurso</w:t>
      </w:r>
      <w:r w:rsidR="00D4786E" w:rsidRPr="00E31187">
        <w:rPr>
          <w:rFonts w:ascii="Palatino Linotype" w:hAnsi="Palatino Linotype" w:cs="Arial"/>
        </w:rPr>
        <w:t>s</w:t>
      </w:r>
      <w:r w:rsidRPr="00E31187">
        <w:rPr>
          <w:rFonts w:ascii="Palatino Linotype" w:hAnsi="Palatino Linotype" w:cs="Arial"/>
        </w:rPr>
        <w:t xml:space="preserve"> de revisión sujeto</w:t>
      </w:r>
      <w:r w:rsidR="00D4786E" w:rsidRPr="00E31187">
        <w:rPr>
          <w:rFonts w:ascii="Palatino Linotype" w:hAnsi="Palatino Linotype" w:cs="Arial"/>
        </w:rPr>
        <w:t>s</w:t>
      </w:r>
      <w:r w:rsidRPr="00E31187">
        <w:rPr>
          <w:rFonts w:ascii="Palatino Linotype" w:hAnsi="Palatino Linotype" w:cs="Arial"/>
        </w:rPr>
        <w:t xml:space="preserve"> del presente estudio, </w:t>
      </w:r>
      <w:r w:rsidR="00D4786E" w:rsidRPr="00E31187">
        <w:rPr>
          <w:rFonts w:ascii="Palatino Linotype" w:hAnsi="Palatino Linotype" w:cs="Arial"/>
        </w:rPr>
        <w:t xml:space="preserve">los </w:t>
      </w:r>
      <w:r w:rsidRPr="00E31187">
        <w:rPr>
          <w:rFonts w:ascii="Palatino Linotype" w:hAnsi="Palatino Linotype" w:cs="Arial"/>
        </w:rPr>
        <w:t>cual</w:t>
      </w:r>
      <w:r w:rsidR="00D4786E" w:rsidRPr="00E31187">
        <w:rPr>
          <w:rFonts w:ascii="Palatino Linotype" w:hAnsi="Palatino Linotype" w:cs="Arial"/>
        </w:rPr>
        <w:t>es</w:t>
      </w:r>
      <w:r w:rsidRPr="00E31187">
        <w:rPr>
          <w:rFonts w:ascii="Palatino Linotype" w:hAnsi="Palatino Linotype" w:cs="Arial"/>
        </w:rPr>
        <w:t xml:space="preserve"> fue</w:t>
      </w:r>
      <w:r w:rsidR="00D4786E" w:rsidRPr="00E31187">
        <w:rPr>
          <w:rFonts w:ascii="Palatino Linotype" w:hAnsi="Palatino Linotype" w:cs="Arial"/>
        </w:rPr>
        <w:t>ron</w:t>
      </w:r>
      <w:r w:rsidRPr="00E31187">
        <w:rPr>
          <w:rFonts w:ascii="Palatino Linotype" w:hAnsi="Palatino Linotype" w:cs="Arial"/>
        </w:rPr>
        <w:t xml:space="preserve"> registrado</w:t>
      </w:r>
      <w:r w:rsidR="00D4786E" w:rsidRPr="00E31187">
        <w:rPr>
          <w:rFonts w:ascii="Palatino Linotype" w:hAnsi="Palatino Linotype" w:cs="Arial"/>
        </w:rPr>
        <w:t>s</w:t>
      </w:r>
      <w:r w:rsidRPr="00E31187">
        <w:rPr>
          <w:rFonts w:ascii="Palatino Linotype" w:hAnsi="Palatino Linotype" w:cs="Arial"/>
        </w:rPr>
        <w:t xml:space="preserve"> en el</w:t>
      </w:r>
      <w:r w:rsidRPr="00E31187">
        <w:rPr>
          <w:rFonts w:ascii="Palatino Linotype" w:hAnsi="Palatino Linotype" w:cs="Arial"/>
          <w:b/>
        </w:rPr>
        <w:t xml:space="preserve"> SAIMEX </w:t>
      </w:r>
      <w:r w:rsidRPr="00E31187">
        <w:rPr>
          <w:rFonts w:ascii="Palatino Linotype" w:hAnsi="Palatino Linotype" w:cs="Arial"/>
        </w:rPr>
        <w:t>y se le</w:t>
      </w:r>
      <w:r w:rsidR="00D4786E" w:rsidRPr="00E31187">
        <w:rPr>
          <w:rFonts w:ascii="Palatino Linotype" w:hAnsi="Palatino Linotype" w:cs="Arial"/>
        </w:rPr>
        <w:t>s</w:t>
      </w:r>
      <w:r w:rsidRPr="00E31187">
        <w:rPr>
          <w:rFonts w:ascii="Palatino Linotype" w:hAnsi="Palatino Linotype" w:cs="Arial"/>
        </w:rPr>
        <w:t xml:space="preserve"> asign</w:t>
      </w:r>
      <w:r w:rsidR="00D4786E" w:rsidRPr="00E31187">
        <w:rPr>
          <w:rFonts w:ascii="Palatino Linotype" w:hAnsi="Palatino Linotype" w:cs="Arial"/>
        </w:rPr>
        <w:t xml:space="preserve">aron los números de expediente </w:t>
      </w:r>
      <w:r w:rsidR="003C1A75" w:rsidRPr="00E31187">
        <w:rPr>
          <w:rFonts w:ascii="Palatino Linotype" w:hAnsi="Palatino Linotype"/>
          <w:b/>
        </w:rPr>
        <w:t xml:space="preserve">04817/INFOEM/IP/RR/2018 </w:t>
      </w:r>
      <w:r w:rsidR="003C1A75" w:rsidRPr="00E31187">
        <w:rPr>
          <w:rFonts w:ascii="Palatino Linotype" w:hAnsi="Palatino Linotype"/>
        </w:rPr>
        <w:t xml:space="preserve">y </w:t>
      </w:r>
      <w:r w:rsidR="003C1A75" w:rsidRPr="00E31187">
        <w:rPr>
          <w:rFonts w:ascii="Palatino Linotype" w:hAnsi="Palatino Linotype"/>
          <w:b/>
        </w:rPr>
        <w:t xml:space="preserve">04819/INFOEM/IP/RR/2018 </w:t>
      </w:r>
      <w:r w:rsidR="00767932" w:rsidRPr="00E31187">
        <w:rPr>
          <w:rFonts w:ascii="Palatino Linotype" w:hAnsi="Palatino Linotype" w:cs="Arial"/>
          <w:b/>
        </w:rPr>
        <w:t xml:space="preserve"> </w:t>
      </w:r>
      <w:r w:rsidRPr="00E31187">
        <w:rPr>
          <w:rFonts w:ascii="Palatino Linotype" w:hAnsi="Palatino Linotype" w:cs="Arial"/>
        </w:rPr>
        <w:t xml:space="preserve">en </w:t>
      </w:r>
      <w:r w:rsidR="00D4786E" w:rsidRPr="00E31187">
        <w:rPr>
          <w:rFonts w:ascii="Palatino Linotype" w:hAnsi="Palatino Linotype" w:cs="Arial"/>
        </w:rPr>
        <w:t>los</w:t>
      </w:r>
      <w:r w:rsidRPr="00E31187">
        <w:rPr>
          <w:rFonts w:ascii="Palatino Linotype" w:hAnsi="Palatino Linotype" w:cs="Arial"/>
        </w:rPr>
        <w:t xml:space="preserve"> que señaló como acto impugnado</w:t>
      </w:r>
      <w:r w:rsidR="00941949" w:rsidRPr="00E31187">
        <w:rPr>
          <w:rFonts w:ascii="Palatino Linotype" w:hAnsi="Palatino Linotype" w:cs="Arial"/>
        </w:rPr>
        <w:t xml:space="preserve"> y razones y motivos de inconformidad, lo siguiente</w:t>
      </w:r>
      <w:r w:rsidRPr="00E31187">
        <w:rPr>
          <w:rFonts w:ascii="Palatino Linotype" w:hAnsi="Palatino Linotype" w:cs="Arial"/>
        </w:rPr>
        <w:t xml:space="preserve">: </w:t>
      </w:r>
    </w:p>
    <w:p w14:paraId="662C912B" w14:textId="77777777" w:rsidR="003C1A75" w:rsidRPr="00E31187" w:rsidRDefault="003C1A75" w:rsidP="00941949">
      <w:pPr>
        <w:pStyle w:val="Prrafodelista"/>
        <w:spacing w:line="360" w:lineRule="auto"/>
        <w:ind w:left="0"/>
        <w:contextualSpacing w:val="0"/>
        <w:jc w:val="both"/>
        <w:rPr>
          <w:rFonts w:ascii="Palatino Linotype" w:hAnsi="Palatino Linotype" w:cs="Arial"/>
          <w:b/>
        </w:rPr>
      </w:pPr>
    </w:p>
    <w:p w14:paraId="56CA129C" w14:textId="2138CB68" w:rsidR="003C1A75" w:rsidRPr="00E31187" w:rsidRDefault="003C1A75" w:rsidP="003C1A75">
      <w:pPr>
        <w:pStyle w:val="Prrafodelista"/>
        <w:spacing w:line="360" w:lineRule="auto"/>
        <w:ind w:left="0"/>
        <w:contextualSpacing w:val="0"/>
        <w:jc w:val="center"/>
        <w:rPr>
          <w:rFonts w:ascii="Palatino Linotype" w:hAnsi="Palatino Linotype" w:cs="Arial"/>
          <w:b/>
        </w:rPr>
      </w:pPr>
      <w:r w:rsidRPr="00E31187">
        <w:rPr>
          <w:rFonts w:ascii="Palatino Linotype" w:hAnsi="Palatino Linotype"/>
          <w:b/>
        </w:rPr>
        <w:t>04817/INFOEM/IP/RR/2018</w:t>
      </w:r>
    </w:p>
    <w:p w14:paraId="4C5819C7" w14:textId="3BE2830C" w:rsidR="00941949" w:rsidRPr="00E31187" w:rsidRDefault="00941949" w:rsidP="00941949">
      <w:pPr>
        <w:pStyle w:val="Prrafodelista"/>
        <w:spacing w:line="360" w:lineRule="auto"/>
        <w:ind w:left="0"/>
        <w:contextualSpacing w:val="0"/>
        <w:jc w:val="both"/>
        <w:rPr>
          <w:rFonts w:ascii="Palatino Linotype" w:hAnsi="Palatino Linotype" w:cs="Arial"/>
        </w:rPr>
      </w:pPr>
      <w:r w:rsidRPr="00E31187">
        <w:rPr>
          <w:rFonts w:ascii="Palatino Linotype" w:hAnsi="Palatino Linotype" w:cs="Arial"/>
        </w:rPr>
        <w:t>Acto impugnado</w:t>
      </w:r>
    </w:p>
    <w:p w14:paraId="0CC85C0E" w14:textId="337CB9F9" w:rsidR="00941949" w:rsidRPr="00E31187" w:rsidRDefault="00941949" w:rsidP="002224CF">
      <w:pPr>
        <w:tabs>
          <w:tab w:val="left" w:pos="9214"/>
        </w:tabs>
        <w:ind w:left="709" w:right="757"/>
        <w:jc w:val="both"/>
        <w:rPr>
          <w:rFonts w:ascii="Palatino Linotype" w:hAnsi="Palatino Linotype" w:cs="Arial"/>
          <w:sz w:val="22"/>
          <w:szCs w:val="22"/>
        </w:rPr>
      </w:pPr>
      <w:r w:rsidRPr="00E31187">
        <w:rPr>
          <w:rFonts w:ascii="Palatino Linotype" w:hAnsi="Palatino Linotype" w:cs="Arial"/>
          <w:i/>
          <w:sz w:val="22"/>
          <w:szCs w:val="22"/>
        </w:rPr>
        <w:t>“</w:t>
      </w:r>
      <w:r w:rsidR="003C1A75" w:rsidRPr="00E31187">
        <w:rPr>
          <w:rFonts w:ascii="Palatino Linotype" w:hAnsi="Palatino Linotype" w:cs="Arial"/>
          <w:i/>
          <w:sz w:val="22"/>
          <w:szCs w:val="22"/>
        </w:rPr>
        <w:t>LA INSUFICIENCIA DE FUNDAMENTACION Y MOTIVACIÓN EN LA RESPUESTA DEL SUJETO OBLIGADO</w:t>
      </w:r>
      <w:r w:rsidRPr="00E31187">
        <w:rPr>
          <w:rFonts w:ascii="Palatino Linotype" w:hAnsi="Palatino Linotype" w:cs="Arial"/>
          <w:i/>
          <w:sz w:val="22"/>
          <w:szCs w:val="22"/>
        </w:rPr>
        <w:t xml:space="preserve">” </w:t>
      </w:r>
      <w:r w:rsidRPr="00E31187">
        <w:rPr>
          <w:rFonts w:ascii="Palatino Linotype" w:hAnsi="Palatino Linotype" w:cs="Arial"/>
          <w:sz w:val="22"/>
          <w:szCs w:val="22"/>
        </w:rPr>
        <w:t>(Sic)</w:t>
      </w:r>
    </w:p>
    <w:p w14:paraId="61726210" w14:textId="77777777" w:rsidR="00767932" w:rsidRPr="00E31187" w:rsidRDefault="00767932" w:rsidP="00941949">
      <w:pPr>
        <w:spacing w:line="360" w:lineRule="auto"/>
        <w:jc w:val="both"/>
        <w:rPr>
          <w:rFonts w:ascii="Palatino Linotype" w:hAnsi="Palatino Linotype" w:cs="Arial"/>
        </w:rPr>
      </w:pPr>
    </w:p>
    <w:p w14:paraId="2327A61B" w14:textId="6F809D63" w:rsidR="00941949" w:rsidRPr="00E31187" w:rsidRDefault="00941949" w:rsidP="00941949">
      <w:pPr>
        <w:spacing w:line="360" w:lineRule="auto"/>
        <w:jc w:val="both"/>
        <w:rPr>
          <w:rFonts w:ascii="Palatino Linotype" w:hAnsi="Palatino Linotype" w:cs="Arial"/>
        </w:rPr>
      </w:pPr>
      <w:r w:rsidRPr="00E31187">
        <w:rPr>
          <w:rFonts w:ascii="Palatino Linotype" w:hAnsi="Palatino Linotype" w:cs="Arial"/>
        </w:rPr>
        <w:t xml:space="preserve">Razones o motivos de inconformidad </w:t>
      </w:r>
    </w:p>
    <w:p w14:paraId="731DAA41" w14:textId="211509E7" w:rsidR="00941949" w:rsidRPr="00E31187" w:rsidRDefault="00941949" w:rsidP="002224CF">
      <w:pPr>
        <w:tabs>
          <w:tab w:val="left" w:pos="9214"/>
        </w:tabs>
        <w:ind w:left="709" w:right="757"/>
        <w:jc w:val="both"/>
        <w:rPr>
          <w:rFonts w:ascii="Palatino Linotype" w:hAnsi="Palatino Linotype" w:cs="Arial"/>
          <w:sz w:val="22"/>
        </w:rPr>
      </w:pPr>
      <w:r w:rsidRPr="00E31187">
        <w:rPr>
          <w:rFonts w:ascii="Palatino Linotype" w:hAnsi="Palatino Linotype" w:cs="Arial"/>
          <w:i/>
          <w:sz w:val="22"/>
        </w:rPr>
        <w:t>“</w:t>
      </w:r>
      <w:r w:rsidR="003C1A75" w:rsidRPr="00E31187">
        <w:rPr>
          <w:rFonts w:ascii="Palatino Linotype" w:hAnsi="Palatino Linotype" w:cs="Arial"/>
          <w:i/>
          <w:sz w:val="22"/>
        </w:rPr>
        <w:t xml:space="preserve">Solicite "Las nuevas LICENCIAS DE USO DEL SUELO para el conjunto urbano denominado "Hacienda de San </w:t>
      </w:r>
      <w:proofErr w:type="spellStart"/>
      <w:r w:rsidR="003C1A75" w:rsidRPr="00E31187">
        <w:rPr>
          <w:rFonts w:ascii="Palatino Linotype" w:hAnsi="Palatino Linotype" w:cs="Arial"/>
          <w:i/>
          <w:sz w:val="22"/>
        </w:rPr>
        <w:t>Jose</w:t>
      </w:r>
      <w:proofErr w:type="spellEnd"/>
      <w:r w:rsidR="003C1A75" w:rsidRPr="00E31187">
        <w:rPr>
          <w:rFonts w:ascii="Palatino Linotype" w:hAnsi="Palatino Linotype" w:cs="Arial"/>
          <w:i/>
          <w:sz w:val="22"/>
        </w:rPr>
        <w:t xml:space="preserve">" Lo anterior se fundamenta en el considerando 33 inciso a) numeral 2.4 del RECURSO DE INCONFORMIDAD 367/2017 según Acuerdo de la Segunda Sala de la Suprema Corte de Justicia de la Nación correspondiente a la sesión de quince de noviembre de dos mil diecisiete y que </w:t>
      </w:r>
      <w:proofErr w:type="spellStart"/>
      <w:r w:rsidR="003C1A75" w:rsidRPr="00E31187">
        <w:rPr>
          <w:rFonts w:ascii="Palatino Linotype" w:hAnsi="Palatino Linotype" w:cs="Arial"/>
          <w:i/>
          <w:sz w:val="22"/>
        </w:rPr>
        <w:t>deberian</w:t>
      </w:r>
      <w:proofErr w:type="spellEnd"/>
      <w:r w:rsidR="003C1A75" w:rsidRPr="00E31187">
        <w:rPr>
          <w:rFonts w:ascii="Palatino Linotype" w:hAnsi="Palatino Linotype" w:cs="Arial"/>
          <w:i/>
          <w:sz w:val="22"/>
        </w:rPr>
        <w:t xml:space="preserve"> haber sido expedidas por la </w:t>
      </w:r>
      <w:proofErr w:type="spellStart"/>
      <w:r w:rsidR="003C1A75" w:rsidRPr="00E31187">
        <w:rPr>
          <w:rFonts w:ascii="Palatino Linotype" w:hAnsi="Palatino Linotype" w:cs="Arial"/>
          <w:i/>
          <w:sz w:val="22"/>
        </w:rPr>
        <w:t>Direccion</w:t>
      </w:r>
      <w:proofErr w:type="spellEnd"/>
      <w:r w:rsidR="003C1A75" w:rsidRPr="00E31187">
        <w:rPr>
          <w:rFonts w:ascii="Palatino Linotype" w:hAnsi="Palatino Linotype" w:cs="Arial"/>
          <w:i/>
          <w:sz w:val="22"/>
        </w:rPr>
        <w:t xml:space="preserve"> General de Desarrollo Urbano del municipio de Tlalnepantla. Adjunto archivos que demuestran por parte de otras instancias de autoridad que el ACUERDO NUMERO 0091/CT/2015-2018 NO TIENE RAZÓN NI FUNDAMENTACION EN LA ACTUALIDAD</w:t>
      </w:r>
      <w:r w:rsidRPr="00E31187">
        <w:rPr>
          <w:rFonts w:ascii="Palatino Linotype" w:hAnsi="Palatino Linotype" w:cs="Arial"/>
          <w:i/>
          <w:sz w:val="22"/>
        </w:rPr>
        <w:t xml:space="preserve">” </w:t>
      </w:r>
      <w:r w:rsidRPr="00E31187">
        <w:rPr>
          <w:rFonts w:ascii="Palatino Linotype" w:hAnsi="Palatino Linotype" w:cs="Arial"/>
          <w:sz w:val="22"/>
        </w:rPr>
        <w:t>(Sic)</w:t>
      </w:r>
    </w:p>
    <w:p w14:paraId="3F29B185" w14:textId="77777777" w:rsidR="003C1A75" w:rsidRPr="00E31187" w:rsidRDefault="003C1A75" w:rsidP="003C1A75">
      <w:pPr>
        <w:pStyle w:val="Prrafodelista"/>
        <w:spacing w:line="360" w:lineRule="auto"/>
        <w:ind w:left="0"/>
        <w:contextualSpacing w:val="0"/>
        <w:jc w:val="center"/>
        <w:rPr>
          <w:rFonts w:ascii="Palatino Linotype" w:hAnsi="Palatino Linotype"/>
          <w:b/>
        </w:rPr>
      </w:pPr>
    </w:p>
    <w:p w14:paraId="5E87DE89" w14:textId="126AD899" w:rsidR="00941949" w:rsidRPr="00E31187" w:rsidRDefault="003C1A75" w:rsidP="003C1A75">
      <w:pPr>
        <w:pStyle w:val="Prrafodelista"/>
        <w:spacing w:line="360" w:lineRule="auto"/>
        <w:ind w:left="0"/>
        <w:contextualSpacing w:val="0"/>
        <w:jc w:val="center"/>
        <w:rPr>
          <w:rFonts w:ascii="Palatino Linotype" w:hAnsi="Palatino Linotype" w:cs="Arial"/>
        </w:rPr>
      </w:pPr>
      <w:r w:rsidRPr="00E31187">
        <w:rPr>
          <w:rFonts w:ascii="Palatino Linotype" w:hAnsi="Palatino Linotype"/>
          <w:b/>
        </w:rPr>
        <w:lastRenderedPageBreak/>
        <w:t>04819/INFOEM/IP/RR/2018</w:t>
      </w:r>
    </w:p>
    <w:p w14:paraId="1824C481" w14:textId="77777777" w:rsidR="00941949" w:rsidRPr="00E31187" w:rsidRDefault="00941949" w:rsidP="00941949">
      <w:pPr>
        <w:pStyle w:val="Prrafodelista"/>
        <w:spacing w:line="360" w:lineRule="auto"/>
        <w:ind w:left="0"/>
        <w:contextualSpacing w:val="0"/>
        <w:jc w:val="both"/>
        <w:rPr>
          <w:rFonts w:ascii="Palatino Linotype" w:hAnsi="Palatino Linotype" w:cs="Arial"/>
        </w:rPr>
      </w:pPr>
      <w:r w:rsidRPr="00E31187">
        <w:rPr>
          <w:rFonts w:ascii="Palatino Linotype" w:hAnsi="Palatino Linotype" w:cs="Arial"/>
        </w:rPr>
        <w:t>Acto impugnado</w:t>
      </w:r>
    </w:p>
    <w:p w14:paraId="7D804466" w14:textId="73D37187" w:rsidR="00941949" w:rsidRPr="00E31187" w:rsidRDefault="00941949" w:rsidP="002224CF">
      <w:pPr>
        <w:tabs>
          <w:tab w:val="left" w:pos="9214"/>
        </w:tabs>
        <w:ind w:left="709" w:right="757"/>
        <w:jc w:val="both"/>
        <w:rPr>
          <w:rFonts w:ascii="Palatino Linotype" w:hAnsi="Palatino Linotype" w:cs="Arial"/>
          <w:sz w:val="22"/>
        </w:rPr>
      </w:pPr>
      <w:r w:rsidRPr="00E31187">
        <w:rPr>
          <w:rFonts w:ascii="Palatino Linotype" w:hAnsi="Palatino Linotype" w:cs="Arial"/>
          <w:i/>
          <w:sz w:val="22"/>
        </w:rPr>
        <w:t>“</w:t>
      </w:r>
      <w:r w:rsidR="003C1A75" w:rsidRPr="00E31187">
        <w:rPr>
          <w:rFonts w:ascii="Palatino Linotype" w:hAnsi="Palatino Linotype" w:cs="Arial"/>
          <w:i/>
          <w:sz w:val="22"/>
        </w:rPr>
        <w:t>LA FALTA DE FUNDAMENTACION Y MOTIVACIÓN EN LA RESPUESTA DADA POR EL SUJETO OBLIGADO</w:t>
      </w:r>
      <w:r w:rsidRPr="00E31187">
        <w:rPr>
          <w:rFonts w:ascii="Palatino Linotype" w:hAnsi="Palatino Linotype" w:cs="Arial"/>
          <w:i/>
          <w:sz w:val="22"/>
        </w:rPr>
        <w:t xml:space="preserve">” </w:t>
      </w:r>
      <w:r w:rsidRPr="00E31187">
        <w:rPr>
          <w:rFonts w:ascii="Palatino Linotype" w:hAnsi="Palatino Linotype" w:cs="Arial"/>
          <w:sz w:val="22"/>
        </w:rPr>
        <w:t>(Sic)</w:t>
      </w:r>
    </w:p>
    <w:p w14:paraId="7C28E2A4" w14:textId="77777777" w:rsidR="00767932" w:rsidRPr="00E31187" w:rsidRDefault="00767932" w:rsidP="00941949">
      <w:pPr>
        <w:spacing w:line="360" w:lineRule="auto"/>
        <w:jc w:val="both"/>
        <w:rPr>
          <w:rFonts w:ascii="Palatino Linotype" w:hAnsi="Palatino Linotype" w:cs="Arial"/>
        </w:rPr>
      </w:pPr>
    </w:p>
    <w:p w14:paraId="431C1CDF" w14:textId="394B4132" w:rsidR="00941949" w:rsidRPr="00E31187" w:rsidRDefault="00941949" w:rsidP="00941949">
      <w:pPr>
        <w:spacing w:line="360" w:lineRule="auto"/>
        <w:jc w:val="both"/>
        <w:rPr>
          <w:rFonts w:ascii="Palatino Linotype" w:hAnsi="Palatino Linotype" w:cs="Arial"/>
        </w:rPr>
      </w:pPr>
      <w:r w:rsidRPr="00E31187">
        <w:rPr>
          <w:rFonts w:ascii="Palatino Linotype" w:hAnsi="Palatino Linotype" w:cs="Arial"/>
        </w:rPr>
        <w:t xml:space="preserve">Razones o motivos de inconformidad </w:t>
      </w:r>
    </w:p>
    <w:p w14:paraId="54198369" w14:textId="59E9094B" w:rsidR="00941949" w:rsidRPr="00E31187" w:rsidRDefault="00941949" w:rsidP="002224CF">
      <w:pPr>
        <w:tabs>
          <w:tab w:val="left" w:pos="9214"/>
        </w:tabs>
        <w:ind w:left="709" w:right="757"/>
        <w:jc w:val="both"/>
        <w:rPr>
          <w:rFonts w:ascii="Palatino Linotype" w:hAnsi="Palatino Linotype" w:cs="Arial"/>
          <w:sz w:val="22"/>
        </w:rPr>
      </w:pPr>
      <w:r w:rsidRPr="00E31187">
        <w:rPr>
          <w:rFonts w:ascii="Palatino Linotype" w:hAnsi="Palatino Linotype" w:cs="Arial"/>
          <w:i/>
          <w:sz w:val="22"/>
        </w:rPr>
        <w:t>“</w:t>
      </w:r>
      <w:r w:rsidR="003C1A75" w:rsidRPr="00E31187">
        <w:rPr>
          <w:rFonts w:ascii="Palatino Linotype" w:hAnsi="Palatino Linotype" w:cs="Arial"/>
          <w:i/>
          <w:sz w:val="22"/>
        </w:rPr>
        <w:t xml:space="preserve">No sustentan suficientemente sus </w:t>
      </w:r>
      <w:proofErr w:type="spellStart"/>
      <w:r w:rsidR="003C1A75" w:rsidRPr="00E31187">
        <w:rPr>
          <w:rFonts w:ascii="Palatino Linotype" w:hAnsi="Palatino Linotype" w:cs="Arial"/>
          <w:i/>
          <w:sz w:val="22"/>
        </w:rPr>
        <w:t>respuestas,los</w:t>
      </w:r>
      <w:proofErr w:type="spellEnd"/>
      <w:r w:rsidR="003C1A75" w:rsidRPr="00E31187">
        <w:rPr>
          <w:rFonts w:ascii="Palatino Linotype" w:hAnsi="Palatino Linotype" w:cs="Arial"/>
          <w:i/>
          <w:sz w:val="22"/>
        </w:rPr>
        <w:t xml:space="preserve"> entes del ayuntamiento que mediante oficio tratan de justificar su respuesta de no brindarme la información </w:t>
      </w:r>
      <w:proofErr w:type="spellStart"/>
      <w:r w:rsidR="003C1A75" w:rsidRPr="00E31187">
        <w:rPr>
          <w:rFonts w:ascii="Palatino Linotype" w:hAnsi="Palatino Linotype" w:cs="Arial"/>
          <w:i/>
          <w:sz w:val="22"/>
        </w:rPr>
        <w:t>publica</w:t>
      </w:r>
      <w:proofErr w:type="spellEnd"/>
      <w:r w:rsidR="003C1A75" w:rsidRPr="00E31187">
        <w:rPr>
          <w:rFonts w:ascii="Palatino Linotype" w:hAnsi="Palatino Linotype" w:cs="Arial"/>
          <w:i/>
          <w:sz w:val="22"/>
        </w:rPr>
        <w:t xml:space="preserve"> solicitada "desconocen" u omiten su responsabilidad en la información solicitada, adjunto documentos que refuerzan lo antes mencionado</w:t>
      </w:r>
      <w:proofErr w:type="gramStart"/>
      <w:r w:rsidR="003C1A75" w:rsidRPr="00E31187">
        <w:rPr>
          <w:rFonts w:ascii="Palatino Linotype" w:hAnsi="Palatino Linotype" w:cs="Arial"/>
          <w:i/>
          <w:sz w:val="22"/>
        </w:rPr>
        <w:t>..</w:t>
      </w:r>
      <w:r w:rsidRPr="00E31187">
        <w:rPr>
          <w:rFonts w:ascii="Palatino Linotype" w:hAnsi="Palatino Linotype" w:cs="Arial"/>
          <w:i/>
          <w:sz w:val="22"/>
        </w:rPr>
        <w:t>”</w:t>
      </w:r>
      <w:proofErr w:type="gramEnd"/>
      <w:r w:rsidRPr="00E31187">
        <w:rPr>
          <w:rFonts w:ascii="Palatino Linotype" w:hAnsi="Palatino Linotype" w:cs="Arial"/>
          <w:i/>
          <w:sz w:val="22"/>
        </w:rPr>
        <w:t xml:space="preserve"> </w:t>
      </w:r>
      <w:r w:rsidRPr="00E31187">
        <w:rPr>
          <w:rFonts w:ascii="Palatino Linotype" w:hAnsi="Palatino Linotype" w:cs="Arial"/>
          <w:sz w:val="22"/>
        </w:rPr>
        <w:t>(Sic)</w:t>
      </w:r>
    </w:p>
    <w:p w14:paraId="185DC960" w14:textId="77777777" w:rsidR="0047532B" w:rsidRPr="00E31187" w:rsidRDefault="0047532B" w:rsidP="00767932">
      <w:pPr>
        <w:spacing w:line="360" w:lineRule="auto"/>
        <w:jc w:val="both"/>
        <w:rPr>
          <w:rFonts w:ascii="Palatino Linotype" w:hAnsi="Palatino Linotype" w:cs="Arial"/>
        </w:rPr>
      </w:pPr>
    </w:p>
    <w:p w14:paraId="0A9D0629" w14:textId="1278ED70" w:rsidR="00336EFC" w:rsidRPr="00E31187" w:rsidRDefault="0047532B" w:rsidP="003C1A75">
      <w:pPr>
        <w:pStyle w:val="Prrafodelista"/>
        <w:numPr>
          <w:ilvl w:val="0"/>
          <w:numId w:val="1"/>
        </w:numPr>
        <w:spacing w:line="360" w:lineRule="auto"/>
        <w:ind w:left="0" w:firstLine="0"/>
        <w:jc w:val="both"/>
        <w:rPr>
          <w:rFonts w:ascii="Palatino Linotype" w:hAnsi="Palatino Linotype"/>
          <w:b/>
        </w:rPr>
      </w:pPr>
      <w:r w:rsidRPr="00E31187">
        <w:rPr>
          <w:rFonts w:ascii="Palatino Linotype" w:hAnsi="Palatino Linotype" w:cs="Arial"/>
        </w:rPr>
        <w:t xml:space="preserve">El </w:t>
      </w:r>
      <w:r w:rsidR="003C1A75" w:rsidRPr="00E31187">
        <w:rPr>
          <w:rFonts w:ascii="Palatino Linotype" w:hAnsi="Palatino Linotype" w:cs="Arial"/>
        </w:rPr>
        <w:t xml:space="preserve">catorce de diciembre </w:t>
      </w:r>
      <w:r w:rsidR="00941949" w:rsidRPr="00E31187">
        <w:rPr>
          <w:rFonts w:ascii="Palatino Linotype" w:hAnsi="Palatino Linotype" w:cs="Arial"/>
        </w:rPr>
        <w:t>de</w:t>
      </w:r>
      <w:r w:rsidR="003C1A75" w:rsidRPr="00E31187">
        <w:rPr>
          <w:rFonts w:ascii="Palatino Linotype" w:hAnsi="Palatino Linotype" w:cs="Arial"/>
        </w:rPr>
        <w:t xml:space="preserve"> dos mil dieciocho</w:t>
      </w:r>
      <w:r w:rsidRPr="00E31187">
        <w:rPr>
          <w:rFonts w:ascii="Palatino Linotype" w:hAnsi="Palatino Linotype" w:cs="Arial"/>
        </w:rPr>
        <w:t xml:space="preserve">, </w:t>
      </w:r>
      <w:r w:rsidR="00185F44" w:rsidRPr="00E31187">
        <w:rPr>
          <w:rFonts w:ascii="Palatino Linotype" w:hAnsi="Palatino Linotype" w:cs="Arial"/>
        </w:rPr>
        <w:t>los</w:t>
      </w:r>
      <w:r w:rsidRPr="00E31187">
        <w:rPr>
          <w:rFonts w:ascii="Palatino Linotype" w:hAnsi="Palatino Linotype" w:cs="Arial"/>
        </w:rPr>
        <w:t xml:space="preserve"> recurso</w:t>
      </w:r>
      <w:r w:rsidR="00185F44" w:rsidRPr="00E31187">
        <w:rPr>
          <w:rFonts w:ascii="Palatino Linotype" w:hAnsi="Palatino Linotype" w:cs="Arial"/>
        </w:rPr>
        <w:t>s</w:t>
      </w:r>
      <w:r w:rsidRPr="00E31187">
        <w:rPr>
          <w:rFonts w:ascii="Palatino Linotype" w:hAnsi="Palatino Linotype" w:cs="Arial"/>
        </w:rPr>
        <w:t xml:space="preserve"> de que se trata se envi</w:t>
      </w:r>
      <w:r w:rsidR="00185F44" w:rsidRPr="00E31187">
        <w:rPr>
          <w:rFonts w:ascii="Palatino Linotype" w:hAnsi="Palatino Linotype" w:cs="Arial"/>
        </w:rPr>
        <w:t>aron</w:t>
      </w:r>
      <w:r w:rsidRPr="00E31187">
        <w:rPr>
          <w:rFonts w:ascii="Palatino Linotype" w:hAnsi="Palatino Linotype" w:cs="Arial"/>
        </w:rPr>
        <w:t xml:space="preserve"> electrónicamente al Instituto de </w:t>
      </w:r>
      <w:r w:rsidRPr="00E31187">
        <w:rPr>
          <w:rFonts w:ascii="Palatino Linotype" w:eastAsia="Arial Unicode MS" w:hAnsi="Palatino Linotype" w:cs="Arial"/>
        </w:rPr>
        <w:t>Transparencia</w:t>
      </w:r>
      <w:r w:rsidRPr="00E31187">
        <w:rPr>
          <w:rFonts w:ascii="Palatino Linotype" w:hAnsi="Palatino Linotype" w:cs="Arial"/>
        </w:rPr>
        <w:t>, Acceso a la Información Pública y Protección de Datos Personales del Estado de México y Municipios y con fundamento en el artículo 185</w:t>
      </w:r>
      <w:r w:rsidR="00185F44" w:rsidRPr="00E31187">
        <w:rPr>
          <w:rFonts w:ascii="Palatino Linotype" w:hAnsi="Palatino Linotype" w:cs="Arial"/>
        </w:rPr>
        <w:t>,</w:t>
      </w:r>
      <w:r w:rsidRPr="00E31187">
        <w:rPr>
          <w:rFonts w:ascii="Palatino Linotype" w:hAnsi="Palatino Linotype" w:cs="Arial"/>
        </w:rPr>
        <w:t xml:space="preserve"> fracción I de la </w:t>
      </w:r>
      <w:r w:rsidRPr="00E31187">
        <w:rPr>
          <w:rFonts w:ascii="Palatino Linotype" w:hAnsi="Palatino Linotype"/>
        </w:rPr>
        <w:t>Ley de Transparencia y Acceso a la Información Pública del Estado de México y Municipios</w:t>
      </w:r>
      <w:r w:rsidRPr="00E31187">
        <w:rPr>
          <w:rFonts w:ascii="Palatino Linotype" w:hAnsi="Palatino Linotype" w:cs="Arial"/>
        </w:rPr>
        <w:t xml:space="preserve">, </w:t>
      </w:r>
      <w:r w:rsidR="00941949" w:rsidRPr="00E31187">
        <w:rPr>
          <w:rFonts w:ascii="Palatino Linotype" w:hAnsi="Palatino Linotype" w:cs="Arial"/>
        </w:rPr>
        <w:t>turnándose</w:t>
      </w:r>
      <w:r w:rsidRPr="00E31187">
        <w:rPr>
          <w:rFonts w:ascii="Palatino Linotype" w:hAnsi="Palatino Linotype" w:cs="Arial"/>
        </w:rPr>
        <w:t>, a través del</w:t>
      </w:r>
      <w:r w:rsidRPr="00E31187">
        <w:rPr>
          <w:rFonts w:ascii="Palatino Linotype" w:eastAsia="Arial Unicode MS" w:hAnsi="Palatino Linotype" w:cs="Arial"/>
        </w:rPr>
        <w:t xml:space="preserve"> </w:t>
      </w:r>
      <w:r w:rsidRPr="00E31187">
        <w:rPr>
          <w:rFonts w:ascii="Palatino Linotype" w:eastAsia="Arial Unicode MS" w:hAnsi="Palatino Linotype" w:cs="Arial"/>
          <w:b/>
        </w:rPr>
        <w:t>SAIMEX</w:t>
      </w:r>
      <w:r w:rsidRPr="00E31187">
        <w:rPr>
          <w:rFonts w:ascii="Palatino Linotype" w:hAnsi="Palatino Linotype"/>
        </w:rPr>
        <w:t xml:space="preserve">, </w:t>
      </w:r>
      <w:r w:rsidR="00941949" w:rsidRPr="00E31187">
        <w:rPr>
          <w:rFonts w:ascii="Palatino Linotype" w:hAnsi="Palatino Linotype"/>
        </w:rPr>
        <w:t>el</w:t>
      </w:r>
      <w:r w:rsidR="00336EFC" w:rsidRPr="00E31187">
        <w:rPr>
          <w:rFonts w:ascii="Palatino Linotype" w:hAnsi="Palatino Linotype"/>
        </w:rPr>
        <w:t xml:space="preserve"> recurso</w:t>
      </w:r>
      <w:r w:rsidR="003C1A75" w:rsidRPr="00E31187">
        <w:rPr>
          <w:rFonts w:ascii="Palatino Linotype" w:hAnsi="Palatino Linotype"/>
        </w:rPr>
        <w:t xml:space="preserve"> </w:t>
      </w:r>
      <w:r w:rsidR="003C1A75" w:rsidRPr="00E31187">
        <w:rPr>
          <w:rFonts w:ascii="Palatino Linotype" w:hAnsi="Palatino Linotype"/>
          <w:b/>
        </w:rPr>
        <w:t>04817/INFOEM/IP/RR/2018</w:t>
      </w:r>
      <w:r w:rsidR="00336EFC" w:rsidRPr="00E31187">
        <w:rPr>
          <w:rFonts w:ascii="Palatino Linotype" w:hAnsi="Palatino Linotype"/>
        </w:rPr>
        <w:t xml:space="preserve"> </w:t>
      </w:r>
      <w:r w:rsidR="00336EFC" w:rsidRPr="00E31187">
        <w:rPr>
          <w:rFonts w:ascii="Palatino Linotype" w:hAnsi="Palatino Linotype" w:cs="Arial"/>
          <w:bCs/>
        </w:rPr>
        <w:t xml:space="preserve">a la Comisionada </w:t>
      </w:r>
      <w:r w:rsidR="00336EFC" w:rsidRPr="00E31187">
        <w:rPr>
          <w:rFonts w:ascii="Palatino Linotype" w:hAnsi="Palatino Linotype" w:cs="Arial"/>
          <w:b/>
        </w:rPr>
        <w:t>EVA ABAID YAPUR</w:t>
      </w:r>
      <w:r w:rsidR="00336EFC" w:rsidRPr="00E31187">
        <w:rPr>
          <w:rFonts w:ascii="Palatino Linotype" w:hAnsi="Palatino Linotype" w:cs="Arial"/>
        </w:rPr>
        <w:t xml:space="preserve">; </w:t>
      </w:r>
      <w:r w:rsidR="00941949" w:rsidRPr="00E31187">
        <w:rPr>
          <w:rFonts w:ascii="Palatino Linotype" w:hAnsi="Palatino Linotype" w:cs="Arial"/>
        </w:rPr>
        <w:t xml:space="preserve">y </w:t>
      </w:r>
      <w:r w:rsidR="00767932" w:rsidRPr="00E31187">
        <w:rPr>
          <w:rFonts w:ascii="Palatino Linotype" w:hAnsi="Palatino Linotype" w:cs="Arial"/>
        </w:rPr>
        <w:t>el</w:t>
      </w:r>
      <w:r w:rsidR="00941949" w:rsidRPr="00E31187">
        <w:rPr>
          <w:rFonts w:ascii="Palatino Linotype" w:hAnsi="Palatino Linotype" w:cs="Arial"/>
        </w:rPr>
        <w:t xml:space="preserve"> recurso </w:t>
      </w:r>
      <w:r w:rsidR="003C1A75" w:rsidRPr="00E31187">
        <w:rPr>
          <w:rFonts w:ascii="Palatino Linotype" w:hAnsi="Palatino Linotype"/>
          <w:b/>
        </w:rPr>
        <w:t>04819/INFOEM/IP/RR/2018</w:t>
      </w:r>
      <w:r w:rsidR="003C1A75" w:rsidRPr="00E31187">
        <w:rPr>
          <w:rFonts w:ascii="Palatino Linotype" w:hAnsi="Palatino Linotype"/>
        </w:rPr>
        <w:t xml:space="preserve"> </w:t>
      </w:r>
      <w:r w:rsidR="00336EFC" w:rsidRPr="00E31187">
        <w:rPr>
          <w:rFonts w:ascii="Palatino Linotype" w:hAnsi="Palatino Linotype" w:cs="Arial"/>
        </w:rPr>
        <w:t>a</w:t>
      </w:r>
      <w:r w:rsidR="003C1A75" w:rsidRPr="00E31187">
        <w:rPr>
          <w:rFonts w:ascii="Palatino Linotype" w:hAnsi="Palatino Linotype" w:cs="Arial"/>
        </w:rPr>
        <w:t xml:space="preserve">l Comisionado </w:t>
      </w:r>
      <w:r w:rsidR="003C1A75" w:rsidRPr="00E31187">
        <w:rPr>
          <w:rFonts w:ascii="Palatino Linotype" w:hAnsi="Palatino Linotype"/>
          <w:b/>
        </w:rPr>
        <w:t>JAVIER MARTÍNEZ CRUZ</w:t>
      </w:r>
      <w:r w:rsidR="003C1A75" w:rsidRPr="00E31187">
        <w:rPr>
          <w:rFonts w:ascii="Palatino Linotype" w:hAnsi="Palatino Linotype"/>
        </w:rPr>
        <w:t xml:space="preserve"> </w:t>
      </w:r>
      <w:r w:rsidR="00336EFC" w:rsidRPr="00E31187">
        <w:rPr>
          <w:rFonts w:ascii="Palatino Linotype" w:hAnsi="Palatino Linotype" w:cs="Arial"/>
        </w:rPr>
        <w:t xml:space="preserve">a efecto de decretar su admisión o </w:t>
      </w:r>
      <w:proofErr w:type="spellStart"/>
      <w:r w:rsidR="00336EFC" w:rsidRPr="00E31187">
        <w:rPr>
          <w:rFonts w:ascii="Palatino Linotype" w:hAnsi="Palatino Linotype" w:cs="Arial"/>
        </w:rPr>
        <w:t>desechamiento</w:t>
      </w:r>
      <w:proofErr w:type="spellEnd"/>
      <w:r w:rsidR="00336EFC" w:rsidRPr="00E31187">
        <w:rPr>
          <w:rFonts w:ascii="Palatino Linotype" w:hAnsi="Palatino Linotype" w:cs="Arial"/>
        </w:rPr>
        <w:t>.</w:t>
      </w:r>
    </w:p>
    <w:p w14:paraId="45021355" w14:textId="77777777" w:rsidR="00336EFC" w:rsidRPr="00E31187" w:rsidRDefault="00336EFC" w:rsidP="004607C8">
      <w:pPr>
        <w:pStyle w:val="Prrafodelista"/>
        <w:spacing w:line="360" w:lineRule="auto"/>
        <w:ind w:left="0"/>
        <w:jc w:val="both"/>
        <w:rPr>
          <w:rFonts w:ascii="Palatino Linotype" w:hAnsi="Palatino Linotype" w:cs="Arial"/>
        </w:rPr>
      </w:pPr>
    </w:p>
    <w:p w14:paraId="7039C4FB" w14:textId="3C9A02E0" w:rsidR="0047532B" w:rsidRPr="00E31187" w:rsidRDefault="0047532B" w:rsidP="004607C8">
      <w:pPr>
        <w:pStyle w:val="Prrafodelista"/>
        <w:numPr>
          <w:ilvl w:val="0"/>
          <w:numId w:val="1"/>
        </w:numPr>
        <w:spacing w:line="360" w:lineRule="auto"/>
        <w:ind w:left="0" w:firstLine="0"/>
        <w:jc w:val="both"/>
        <w:rPr>
          <w:rFonts w:ascii="Palatino Linotype" w:hAnsi="Palatino Linotype" w:cs="Arial"/>
        </w:rPr>
      </w:pPr>
      <w:r w:rsidRPr="00E31187">
        <w:rPr>
          <w:rFonts w:ascii="Palatino Linotype" w:hAnsi="Palatino Linotype" w:cs="Arial"/>
        </w:rPr>
        <w:t xml:space="preserve">En fecha </w:t>
      </w:r>
      <w:r w:rsidR="003C1A75" w:rsidRPr="00E31187">
        <w:rPr>
          <w:rFonts w:ascii="Palatino Linotype" w:hAnsi="Palatino Linotype" w:cs="Arial"/>
        </w:rPr>
        <w:t xml:space="preserve">siete de enero </w:t>
      </w:r>
      <w:r w:rsidR="00941949" w:rsidRPr="00E31187">
        <w:rPr>
          <w:rFonts w:ascii="Palatino Linotype" w:hAnsi="Palatino Linotype" w:cs="Arial"/>
        </w:rPr>
        <w:t>de dos mil diecinueve</w:t>
      </w:r>
      <w:r w:rsidRPr="00E31187">
        <w:rPr>
          <w:rFonts w:ascii="Palatino Linotype" w:hAnsi="Palatino Linotype" w:cs="Arial"/>
        </w:rPr>
        <w:t>, atento a lo dispuesto en el artículo 185</w:t>
      </w:r>
      <w:r w:rsidR="00185F44" w:rsidRPr="00E31187">
        <w:rPr>
          <w:rFonts w:ascii="Palatino Linotype" w:hAnsi="Palatino Linotype" w:cs="Arial"/>
        </w:rPr>
        <w:t>,</w:t>
      </w:r>
      <w:r w:rsidRPr="00E31187">
        <w:rPr>
          <w:rFonts w:ascii="Palatino Linotype" w:hAnsi="Palatino Linotype" w:cs="Arial"/>
        </w:rPr>
        <w:t xml:space="preserve"> fracciones I, II y IV de la </w:t>
      </w:r>
      <w:r w:rsidRPr="00E31187">
        <w:rPr>
          <w:rFonts w:ascii="Palatino Linotype" w:hAnsi="Palatino Linotype"/>
        </w:rPr>
        <w:t xml:space="preserve">Ley de Transparencia y Acceso a la Información Pública del Estado de México y Municipios, </w:t>
      </w:r>
      <w:r w:rsidR="00AA1487" w:rsidRPr="00E31187">
        <w:rPr>
          <w:rFonts w:ascii="Palatino Linotype" w:hAnsi="Palatino Linotype"/>
        </w:rPr>
        <w:t xml:space="preserve">se </w:t>
      </w:r>
      <w:r w:rsidRPr="00E31187">
        <w:rPr>
          <w:rFonts w:ascii="Palatino Linotype" w:hAnsi="Palatino Linotype"/>
        </w:rPr>
        <w:t>a</w:t>
      </w:r>
      <w:r w:rsidRPr="00E31187">
        <w:rPr>
          <w:rFonts w:ascii="Palatino Linotype" w:hAnsi="Palatino Linotype" w:cs="Arial"/>
        </w:rPr>
        <w:t>cordó la admisión a trámite de</w:t>
      </w:r>
      <w:r w:rsidR="00336EFC" w:rsidRPr="00E31187">
        <w:rPr>
          <w:rFonts w:ascii="Palatino Linotype" w:hAnsi="Palatino Linotype" w:cs="Arial"/>
        </w:rPr>
        <w:t xml:space="preserve"> </w:t>
      </w:r>
      <w:r w:rsidRPr="00E31187">
        <w:rPr>
          <w:rFonts w:ascii="Palatino Linotype" w:hAnsi="Palatino Linotype" w:cs="Arial"/>
        </w:rPr>
        <w:t>l</w:t>
      </w:r>
      <w:r w:rsidR="00336EFC" w:rsidRPr="00E31187">
        <w:rPr>
          <w:rFonts w:ascii="Palatino Linotype" w:hAnsi="Palatino Linotype" w:cs="Arial"/>
        </w:rPr>
        <w:t>os</w:t>
      </w:r>
      <w:r w:rsidRPr="00E31187">
        <w:rPr>
          <w:rFonts w:ascii="Palatino Linotype" w:hAnsi="Palatino Linotype" w:cs="Arial"/>
        </w:rPr>
        <w:t xml:space="preserve"> referido</w:t>
      </w:r>
      <w:r w:rsidR="00336EFC" w:rsidRPr="00E31187">
        <w:rPr>
          <w:rFonts w:ascii="Palatino Linotype" w:hAnsi="Palatino Linotype" w:cs="Arial"/>
        </w:rPr>
        <w:t>s</w:t>
      </w:r>
      <w:r w:rsidRPr="00E31187">
        <w:rPr>
          <w:rFonts w:ascii="Palatino Linotype" w:hAnsi="Palatino Linotype" w:cs="Arial"/>
        </w:rPr>
        <w:t xml:space="preserve"> recurso</w:t>
      </w:r>
      <w:r w:rsidR="00336EFC" w:rsidRPr="00E31187">
        <w:rPr>
          <w:rFonts w:ascii="Palatino Linotype" w:hAnsi="Palatino Linotype" w:cs="Arial"/>
        </w:rPr>
        <w:t>s</w:t>
      </w:r>
      <w:r w:rsidRPr="00E31187">
        <w:rPr>
          <w:rFonts w:ascii="Palatino Linotype" w:hAnsi="Palatino Linotype" w:cs="Arial"/>
        </w:rPr>
        <w:t xml:space="preserve"> de revisión, así como la integración de</w:t>
      </w:r>
      <w:r w:rsidR="00336EFC" w:rsidRPr="00E31187">
        <w:rPr>
          <w:rFonts w:ascii="Palatino Linotype" w:hAnsi="Palatino Linotype" w:cs="Arial"/>
        </w:rPr>
        <w:t xml:space="preserve"> los</w:t>
      </w:r>
      <w:r w:rsidRPr="00E31187">
        <w:rPr>
          <w:rFonts w:ascii="Palatino Linotype" w:hAnsi="Palatino Linotype" w:cs="Arial"/>
        </w:rPr>
        <w:t xml:space="preserve"> expediente</w:t>
      </w:r>
      <w:r w:rsidR="00336EFC" w:rsidRPr="00E31187">
        <w:rPr>
          <w:rFonts w:ascii="Palatino Linotype" w:hAnsi="Palatino Linotype" w:cs="Arial"/>
        </w:rPr>
        <w:t>s</w:t>
      </w:r>
      <w:r w:rsidRPr="00E31187">
        <w:rPr>
          <w:rFonts w:ascii="Palatino Linotype" w:hAnsi="Palatino Linotype" w:cs="Arial"/>
        </w:rPr>
        <w:t xml:space="preserve"> respectivo</w:t>
      </w:r>
      <w:r w:rsidR="00336EFC" w:rsidRPr="00E31187">
        <w:rPr>
          <w:rFonts w:ascii="Palatino Linotype" w:hAnsi="Palatino Linotype" w:cs="Arial"/>
        </w:rPr>
        <w:t>s</w:t>
      </w:r>
      <w:r w:rsidRPr="00E31187">
        <w:rPr>
          <w:rFonts w:ascii="Palatino Linotype" w:hAnsi="Palatino Linotype" w:cs="Arial"/>
        </w:rPr>
        <w:t>, mismo</w:t>
      </w:r>
      <w:r w:rsidR="00336EFC" w:rsidRPr="00E31187">
        <w:rPr>
          <w:rFonts w:ascii="Palatino Linotype" w:hAnsi="Palatino Linotype" w:cs="Arial"/>
        </w:rPr>
        <w:t>s</w:t>
      </w:r>
      <w:r w:rsidRPr="00E31187">
        <w:rPr>
          <w:rFonts w:ascii="Palatino Linotype" w:hAnsi="Palatino Linotype" w:cs="Arial"/>
        </w:rPr>
        <w:t xml:space="preserve"> que se pus</w:t>
      </w:r>
      <w:r w:rsidR="00336EFC" w:rsidRPr="00E31187">
        <w:rPr>
          <w:rFonts w:ascii="Palatino Linotype" w:hAnsi="Palatino Linotype" w:cs="Arial"/>
        </w:rPr>
        <w:t>ieron</w:t>
      </w:r>
      <w:r w:rsidRPr="00E31187">
        <w:rPr>
          <w:rFonts w:ascii="Palatino Linotype" w:hAnsi="Palatino Linotype" w:cs="Arial"/>
        </w:rPr>
        <w:t xml:space="preserve"> a disposición de las partes, para que </w:t>
      </w:r>
      <w:r w:rsidR="00336EFC" w:rsidRPr="00E31187">
        <w:rPr>
          <w:rFonts w:ascii="Palatino Linotype" w:hAnsi="Palatino Linotype" w:cs="Arial"/>
        </w:rPr>
        <w:t xml:space="preserve">de considerarlo conveniente, en el plazo máximo de siete días hábiles, </w:t>
      </w:r>
      <w:r w:rsidR="005B0B06" w:rsidRPr="00E31187">
        <w:rPr>
          <w:rFonts w:ascii="Palatino Linotype" w:hAnsi="Palatino Linotype" w:cs="Arial"/>
          <w:b/>
        </w:rPr>
        <w:t>EL RECURRENTE</w:t>
      </w:r>
      <w:r w:rsidR="00336EFC" w:rsidRPr="00E31187">
        <w:rPr>
          <w:rFonts w:ascii="Palatino Linotype" w:hAnsi="Palatino Linotype" w:cs="Arial"/>
        </w:rPr>
        <w:t xml:space="preserve"> realizara manifestaciones y </w:t>
      </w:r>
      <w:r w:rsidR="00336EFC" w:rsidRPr="00E31187">
        <w:rPr>
          <w:rFonts w:ascii="Palatino Linotype" w:hAnsi="Palatino Linotype" w:cs="Arial"/>
        </w:rPr>
        <w:lastRenderedPageBreak/>
        <w:t>alegatos, así como ofreciera las pruebas que a su derecho conviniera y, en el caso del</w:t>
      </w:r>
      <w:r w:rsidR="00336EFC" w:rsidRPr="00E31187">
        <w:rPr>
          <w:rFonts w:ascii="Palatino Linotype" w:hAnsi="Palatino Linotype" w:cs="Arial"/>
          <w:b/>
        </w:rPr>
        <w:t xml:space="preserve"> SUJETO OBLIGADO</w:t>
      </w:r>
      <w:r w:rsidR="00336EFC" w:rsidRPr="00E31187">
        <w:rPr>
          <w:rFonts w:ascii="Palatino Linotype" w:hAnsi="Palatino Linotype" w:cs="Arial"/>
        </w:rPr>
        <w:t xml:space="preserve"> exhibiera los Informes Justificados correspondientes. </w:t>
      </w:r>
    </w:p>
    <w:p w14:paraId="50B987C8" w14:textId="77777777" w:rsidR="004B6411" w:rsidRPr="00E31187" w:rsidRDefault="004B6411" w:rsidP="004B6411">
      <w:pPr>
        <w:pStyle w:val="Prrafodelista"/>
        <w:rPr>
          <w:rFonts w:ascii="Palatino Linotype" w:hAnsi="Palatino Linotype" w:cs="Arial"/>
        </w:rPr>
      </w:pPr>
    </w:p>
    <w:p w14:paraId="5FD690DB" w14:textId="50486487" w:rsidR="00AC6E4A" w:rsidRPr="00E31187" w:rsidRDefault="00AC6E4A" w:rsidP="00AC6E4A">
      <w:pPr>
        <w:pStyle w:val="Prrafodelista"/>
        <w:numPr>
          <w:ilvl w:val="0"/>
          <w:numId w:val="1"/>
        </w:numPr>
        <w:spacing w:line="360" w:lineRule="auto"/>
        <w:ind w:left="0" w:firstLine="0"/>
        <w:jc w:val="both"/>
        <w:rPr>
          <w:rFonts w:ascii="Palatino Linotype" w:eastAsia="MS Mincho" w:hAnsi="Palatino Linotype"/>
        </w:rPr>
      </w:pPr>
      <w:r w:rsidRPr="00E31187">
        <w:rPr>
          <w:rFonts w:ascii="Palatino Linotype" w:hAnsi="Palatino Linotype" w:cs="Arial"/>
        </w:rPr>
        <w:t xml:space="preserve">Por economía procesal y a fin de evitar la emisión de resoluciones contradictorias, el Pleno de este Instituto determinó la acumulación de los recursos de revisión </w:t>
      </w:r>
      <w:r w:rsidR="00683E3F" w:rsidRPr="00E31187">
        <w:rPr>
          <w:rFonts w:ascii="Palatino Linotype" w:hAnsi="Palatino Linotype"/>
          <w:b/>
        </w:rPr>
        <w:t>04817/INFOEM/IP/RR/2018</w:t>
      </w:r>
      <w:r w:rsidR="00683E3F" w:rsidRPr="00E31187">
        <w:rPr>
          <w:rFonts w:ascii="Palatino Linotype" w:hAnsi="Palatino Linotype"/>
        </w:rPr>
        <w:t xml:space="preserve"> </w:t>
      </w:r>
      <w:r w:rsidR="00A45C1A" w:rsidRPr="00E31187">
        <w:rPr>
          <w:rFonts w:ascii="Palatino Linotype" w:hAnsi="Palatino Linotype"/>
        </w:rPr>
        <w:t>y</w:t>
      </w:r>
      <w:r w:rsidR="00683E3F" w:rsidRPr="00E31187">
        <w:rPr>
          <w:rFonts w:ascii="Palatino Linotype" w:hAnsi="Palatino Linotype"/>
        </w:rPr>
        <w:t xml:space="preserve"> </w:t>
      </w:r>
      <w:r w:rsidR="00683E3F" w:rsidRPr="00E31187">
        <w:rPr>
          <w:rFonts w:ascii="Palatino Linotype" w:hAnsi="Palatino Linotype"/>
          <w:b/>
        </w:rPr>
        <w:t>04819/INFOEM/IP/RR/2018</w:t>
      </w:r>
      <w:r w:rsidRPr="00E31187">
        <w:rPr>
          <w:rFonts w:ascii="Palatino Linotype" w:hAnsi="Palatino Linotype" w:cs="Arial"/>
          <w:b/>
        </w:rPr>
        <w:t xml:space="preserve">, </w:t>
      </w:r>
      <w:r w:rsidRPr="00E31187">
        <w:rPr>
          <w:rFonts w:ascii="Palatino Linotype" w:hAnsi="Palatino Linotype" w:cs="Arial"/>
        </w:rPr>
        <w:t xml:space="preserve">en la </w:t>
      </w:r>
      <w:r w:rsidR="005B0B06" w:rsidRPr="00E31187">
        <w:rPr>
          <w:rFonts w:ascii="Palatino Linotype" w:hAnsi="Palatino Linotype" w:cs="Arial"/>
        </w:rPr>
        <w:t>Primera</w:t>
      </w:r>
      <w:r w:rsidRPr="00E31187">
        <w:rPr>
          <w:rFonts w:ascii="Palatino Linotype" w:hAnsi="Palatino Linotype" w:cs="Arial"/>
        </w:rPr>
        <w:t xml:space="preserve"> Sesión Ordinaria del </w:t>
      </w:r>
      <w:r w:rsidR="005B0B06" w:rsidRPr="00E31187">
        <w:rPr>
          <w:rFonts w:ascii="Palatino Linotype" w:hAnsi="Palatino Linotype" w:cs="Arial"/>
        </w:rPr>
        <w:t>nueve de enero</w:t>
      </w:r>
      <w:r w:rsidR="00941949" w:rsidRPr="00E31187">
        <w:rPr>
          <w:rFonts w:ascii="Palatino Linotype" w:hAnsi="Palatino Linotype" w:cs="Arial"/>
        </w:rPr>
        <w:t xml:space="preserve"> de dos mil diecinueve</w:t>
      </w:r>
      <w:r w:rsidRPr="00E31187">
        <w:rPr>
          <w:rFonts w:ascii="Palatino Linotype" w:hAnsi="Palatino Linotype" w:cs="Arial"/>
        </w:rPr>
        <w:t xml:space="preserve">, </w:t>
      </w:r>
      <w:r w:rsidRPr="00E31187">
        <w:rPr>
          <w:rFonts w:ascii="Palatino Linotype" w:eastAsia="MS Mincho" w:hAnsi="Palatino Linotype" w:cs="Arial"/>
        </w:rPr>
        <w:t xml:space="preserve">turnándose a la Comisionada </w:t>
      </w:r>
      <w:r w:rsidRPr="00E31187">
        <w:rPr>
          <w:rFonts w:ascii="Palatino Linotype" w:eastAsia="MS Mincho" w:hAnsi="Palatino Linotype" w:cs="Arial"/>
          <w:b/>
        </w:rPr>
        <w:t>EVA ABAID YAPUR</w:t>
      </w:r>
      <w:r w:rsidRPr="00E31187">
        <w:rPr>
          <w:rFonts w:ascii="Palatino Linotype" w:eastAsia="MS Mincho" w:hAnsi="Palatino Linotype" w:cs="Arial"/>
        </w:rPr>
        <w:t xml:space="preserve"> para que formulara y presentara el proyecto de resolución correspondiente, de conformidad con lo dispuesto en el artículo 18 del </w:t>
      </w:r>
      <w:r w:rsidRPr="00E31187">
        <w:rPr>
          <w:rFonts w:ascii="Palatino Linotype" w:eastAsia="MS Mincho" w:hAnsi="Palatino Linotype" w:cs="Arial"/>
          <w:lang w:val="es-ES"/>
        </w:rPr>
        <w:t>Código de Procedimientos Administrativos del Estado de México, de aplicación supletoria</w:t>
      </w:r>
      <w:r w:rsidR="004B6411" w:rsidRPr="00E31187">
        <w:rPr>
          <w:rFonts w:ascii="Palatino Linotype" w:eastAsia="MS Mincho" w:hAnsi="Palatino Linotype" w:cs="Arial"/>
          <w:lang w:val="es-ES"/>
        </w:rPr>
        <w:t>,</w:t>
      </w:r>
      <w:r w:rsidRPr="00E31187">
        <w:rPr>
          <w:rFonts w:ascii="Palatino Linotype" w:eastAsia="MS Mincho" w:hAnsi="Palatino Linotype" w:cs="Arial"/>
          <w:lang w:val="es-ES"/>
        </w:rPr>
        <w:t xml:space="preserve"> en términos del </w:t>
      </w:r>
      <w:r w:rsidRPr="00E31187">
        <w:rPr>
          <w:rFonts w:ascii="Palatino Linotype" w:eastAsia="MS Mincho" w:hAnsi="Palatino Linotype" w:cs="Arial"/>
        </w:rPr>
        <w:t xml:space="preserve">artículo 195 de </w:t>
      </w:r>
      <w:r w:rsidRPr="00E31187">
        <w:rPr>
          <w:rFonts w:ascii="Palatino Linotype" w:eastAsia="MS Mincho" w:hAnsi="Palatino Linotype"/>
        </w:rPr>
        <w:t>la Ley de Transparencia y Acceso a la Información Pública del Estado de México y Municipios en vigor.</w:t>
      </w:r>
    </w:p>
    <w:p w14:paraId="6E29C95B" w14:textId="77777777" w:rsidR="00683E3F" w:rsidRPr="00E31187" w:rsidRDefault="00683E3F" w:rsidP="00683E3F">
      <w:pPr>
        <w:pStyle w:val="Prrafodelista"/>
        <w:spacing w:line="360" w:lineRule="auto"/>
        <w:ind w:left="0"/>
        <w:jc w:val="both"/>
        <w:rPr>
          <w:rFonts w:ascii="Palatino Linotype" w:eastAsia="MS Mincho" w:hAnsi="Palatino Linotype"/>
        </w:rPr>
      </w:pPr>
    </w:p>
    <w:p w14:paraId="02365058" w14:textId="65A75734" w:rsidR="00C07AC2" w:rsidRPr="00E31187" w:rsidRDefault="0047532B" w:rsidP="00683E3F">
      <w:pPr>
        <w:pStyle w:val="Prrafodelista"/>
        <w:numPr>
          <w:ilvl w:val="0"/>
          <w:numId w:val="1"/>
        </w:numPr>
        <w:spacing w:line="360" w:lineRule="auto"/>
        <w:ind w:left="0" w:firstLine="0"/>
        <w:contextualSpacing w:val="0"/>
        <w:jc w:val="both"/>
        <w:rPr>
          <w:rFonts w:ascii="Palatino Linotype" w:hAnsi="Palatino Linotype" w:cs="Arial"/>
        </w:rPr>
      </w:pPr>
      <w:r w:rsidRPr="00E31187">
        <w:rPr>
          <w:rFonts w:ascii="Palatino Linotype" w:hAnsi="Palatino Linotype" w:cs="Arial"/>
        </w:rPr>
        <w:t xml:space="preserve">De las constancias que obran en el </w:t>
      </w:r>
      <w:r w:rsidRPr="00E31187">
        <w:rPr>
          <w:rFonts w:ascii="Palatino Linotype" w:hAnsi="Palatino Linotype" w:cs="Arial"/>
          <w:b/>
        </w:rPr>
        <w:t>SAIMEX</w:t>
      </w:r>
      <w:r w:rsidRPr="00E31187">
        <w:rPr>
          <w:rFonts w:ascii="Palatino Linotype" w:hAnsi="Palatino Linotype" w:cs="Arial"/>
        </w:rPr>
        <w:t>, se desprende que</w:t>
      </w:r>
      <w:r w:rsidR="004B6411" w:rsidRPr="00E31187">
        <w:rPr>
          <w:rFonts w:ascii="Palatino Linotype" w:hAnsi="Palatino Linotype" w:cs="Arial"/>
        </w:rPr>
        <w:t>,</w:t>
      </w:r>
      <w:r w:rsidRPr="00E31187">
        <w:rPr>
          <w:rFonts w:ascii="Palatino Linotype" w:hAnsi="Palatino Linotype" w:cs="Arial"/>
        </w:rPr>
        <w:t xml:space="preserve"> dentro del término concedido a las partes</w:t>
      </w:r>
      <w:r w:rsidR="004B6411" w:rsidRPr="00E31187">
        <w:rPr>
          <w:rFonts w:ascii="Palatino Linotype" w:hAnsi="Palatino Linotype" w:cs="Arial"/>
        </w:rPr>
        <w:t>,</w:t>
      </w:r>
      <w:r w:rsidR="00683E3F" w:rsidRPr="00E31187">
        <w:rPr>
          <w:rFonts w:ascii="Palatino Linotype" w:hAnsi="Palatino Linotype" w:cs="Arial"/>
        </w:rPr>
        <w:t xml:space="preserve"> </w:t>
      </w:r>
      <w:r w:rsidR="00683E3F" w:rsidRPr="00E31187">
        <w:rPr>
          <w:rFonts w:ascii="Palatino Linotype" w:hAnsi="Palatino Linotype" w:cs="Arial"/>
          <w:b/>
        </w:rPr>
        <w:t xml:space="preserve">EL </w:t>
      </w:r>
      <w:r w:rsidR="0056687C" w:rsidRPr="00E31187">
        <w:rPr>
          <w:rFonts w:ascii="Palatino Linotype" w:hAnsi="Palatino Linotype" w:cs="Arial"/>
          <w:b/>
        </w:rPr>
        <w:t>RECURRENTE</w:t>
      </w:r>
      <w:r w:rsidRPr="00E31187">
        <w:rPr>
          <w:rFonts w:ascii="Palatino Linotype" w:hAnsi="Palatino Linotype" w:cs="Arial"/>
          <w:b/>
        </w:rPr>
        <w:t xml:space="preserve"> </w:t>
      </w:r>
      <w:r w:rsidRPr="00E31187">
        <w:rPr>
          <w:rFonts w:ascii="Palatino Linotype" w:hAnsi="Palatino Linotype" w:cs="Arial"/>
        </w:rPr>
        <w:t xml:space="preserve">no presentó </w:t>
      </w:r>
      <w:r w:rsidRPr="00E31187">
        <w:rPr>
          <w:rFonts w:ascii="Palatino Linotype" w:hAnsi="Palatino Linotype"/>
        </w:rPr>
        <w:t>manifestaciones</w:t>
      </w:r>
      <w:r w:rsidRPr="00E31187">
        <w:rPr>
          <w:rFonts w:ascii="Palatino Linotype" w:hAnsi="Palatino Linotype" w:cs="Arial"/>
        </w:rPr>
        <w:t xml:space="preserve"> y alegatos, ni ofreció los medios de prueba que a su derecho convinieran. </w:t>
      </w:r>
      <w:r w:rsidR="00C07AC2" w:rsidRPr="00E31187">
        <w:rPr>
          <w:rFonts w:ascii="Palatino Linotype" w:hAnsi="Palatino Linotype" w:cs="Arial"/>
        </w:rPr>
        <w:t>Por su parte</w:t>
      </w:r>
      <w:r w:rsidR="004B6411" w:rsidRPr="00E31187">
        <w:rPr>
          <w:rFonts w:ascii="Palatino Linotype" w:hAnsi="Palatino Linotype" w:cs="Arial"/>
        </w:rPr>
        <w:t>,</w:t>
      </w:r>
      <w:r w:rsidR="00C07AC2" w:rsidRPr="00E31187">
        <w:rPr>
          <w:rFonts w:ascii="Palatino Linotype" w:hAnsi="Palatino Linotype" w:cs="Arial"/>
        </w:rPr>
        <w:t xml:space="preserve"> </w:t>
      </w:r>
      <w:r w:rsidR="00C07AC2" w:rsidRPr="00E31187">
        <w:rPr>
          <w:rFonts w:ascii="Palatino Linotype" w:hAnsi="Palatino Linotype" w:cs="Arial"/>
          <w:b/>
        </w:rPr>
        <w:t>EL SUJETO OBLIGADO,</w:t>
      </w:r>
      <w:r w:rsidR="00C07AC2" w:rsidRPr="00E31187">
        <w:rPr>
          <w:rFonts w:ascii="Palatino Linotype" w:hAnsi="Palatino Linotype" w:cs="Arial"/>
        </w:rPr>
        <w:t xml:space="preserve"> e</w:t>
      </w:r>
      <w:r w:rsidR="00941949" w:rsidRPr="00E31187">
        <w:rPr>
          <w:rFonts w:ascii="Palatino Linotype" w:hAnsi="Palatino Linotype" w:cs="Arial"/>
        </w:rPr>
        <w:t>n fecha</w:t>
      </w:r>
      <w:r w:rsidR="00A45C1A" w:rsidRPr="00E31187">
        <w:rPr>
          <w:rFonts w:ascii="Palatino Linotype" w:hAnsi="Palatino Linotype" w:cs="Arial"/>
        </w:rPr>
        <w:t xml:space="preserve"> </w:t>
      </w:r>
      <w:r w:rsidR="00683E3F" w:rsidRPr="00E31187">
        <w:rPr>
          <w:rFonts w:ascii="Palatino Linotype" w:hAnsi="Palatino Linotype" w:cs="Arial"/>
        </w:rPr>
        <w:t>nueve</w:t>
      </w:r>
      <w:r w:rsidR="00A45C1A" w:rsidRPr="00E31187">
        <w:rPr>
          <w:rFonts w:ascii="Palatino Linotype" w:hAnsi="Palatino Linotype" w:cs="Arial"/>
        </w:rPr>
        <w:t xml:space="preserve"> de</w:t>
      </w:r>
      <w:r w:rsidR="00683E3F" w:rsidRPr="00E31187">
        <w:rPr>
          <w:rFonts w:ascii="Palatino Linotype" w:hAnsi="Palatino Linotype" w:cs="Arial"/>
        </w:rPr>
        <w:t xml:space="preserve"> enero</w:t>
      </w:r>
      <w:r w:rsidR="00941949" w:rsidRPr="00E31187">
        <w:rPr>
          <w:rFonts w:ascii="Palatino Linotype" w:hAnsi="Palatino Linotype" w:cs="Arial"/>
        </w:rPr>
        <w:t xml:space="preserve"> de</w:t>
      </w:r>
      <w:r w:rsidR="00C07AC2" w:rsidRPr="00E31187">
        <w:rPr>
          <w:rFonts w:ascii="Palatino Linotype" w:hAnsi="Palatino Linotype" w:cs="Arial"/>
        </w:rPr>
        <w:t xml:space="preserve"> la presente anualidad</w:t>
      </w:r>
      <w:r w:rsidR="004B6411" w:rsidRPr="00E31187">
        <w:rPr>
          <w:rFonts w:ascii="Palatino Linotype" w:hAnsi="Palatino Linotype" w:cs="Arial"/>
        </w:rPr>
        <w:t>,</w:t>
      </w:r>
      <w:r w:rsidR="00C07AC2" w:rsidRPr="00E31187">
        <w:rPr>
          <w:rFonts w:ascii="Palatino Linotype" w:hAnsi="Palatino Linotype" w:cs="Arial"/>
        </w:rPr>
        <w:t xml:space="preserve"> rindió su</w:t>
      </w:r>
      <w:r w:rsidR="00941949" w:rsidRPr="00E31187">
        <w:rPr>
          <w:rFonts w:ascii="Palatino Linotype" w:hAnsi="Palatino Linotype" w:cs="Arial"/>
        </w:rPr>
        <w:t>s</w:t>
      </w:r>
      <w:r w:rsidR="00C07AC2" w:rsidRPr="00E31187">
        <w:rPr>
          <w:rFonts w:ascii="Palatino Linotype" w:hAnsi="Palatino Linotype" w:cs="Arial"/>
        </w:rPr>
        <w:t xml:space="preserve"> Informe</w:t>
      </w:r>
      <w:r w:rsidR="00941949" w:rsidRPr="00E31187">
        <w:rPr>
          <w:rFonts w:ascii="Palatino Linotype" w:hAnsi="Palatino Linotype" w:cs="Arial"/>
        </w:rPr>
        <w:t>s</w:t>
      </w:r>
      <w:r w:rsidR="00C07AC2" w:rsidRPr="00E31187">
        <w:rPr>
          <w:rFonts w:ascii="Palatino Linotype" w:hAnsi="Palatino Linotype" w:cs="Arial"/>
        </w:rPr>
        <w:t xml:space="preserve"> Justificado</w:t>
      </w:r>
      <w:r w:rsidR="00941949" w:rsidRPr="00E31187">
        <w:rPr>
          <w:rFonts w:ascii="Palatino Linotype" w:hAnsi="Palatino Linotype" w:cs="Arial"/>
        </w:rPr>
        <w:t>s</w:t>
      </w:r>
      <w:r w:rsidR="00C07AC2" w:rsidRPr="00E31187">
        <w:rPr>
          <w:rFonts w:ascii="Palatino Linotype" w:hAnsi="Palatino Linotype" w:cs="Arial"/>
        </w:rPr>
        <w:t>, adjuntando a</w:t>
      </w:r>
      <w:r w:rsidR="00AC6E4A" w:rsidRPr="00E31187">
        <w:rPr>
          <w:rFonts w:ascii="Palatino Linotype" w:hAnsi="Palatino Linotype" w:cs="Arial"/>
        </w:rPr>
        <w:t xml:space="preserve">l recurso de revisión </w:t>
      </w:r>
      <w:r w:rsidR="00683E3F" w:rsidRPr="00E31187">
        <w:rPr>
          <w:rFonts w:ascii="Palatino Linotype" w:hAnsi="Palatino Linotype"/>
          <w:b/>
        </w:rPr>
        <w:t>04817/INFOEM/IP/RR/2018</w:t>
      </w:r>
      <w:r w:rsidR="00683E3F" w:rsidRPr="00E31187">
        <w:rPr>
          <w:rFonts w:ascii="Palatino Linotype" w:hAnsi="Palatino Linotype"/>
        </w:rPr>
        <w:t xml:space="preserve"> </w:t>
      </w:r>
      <w:r w:rsidR="00683E3F" w:rsidRPr="00E31187">
        <w:rPr>
          <w:rFonts w:ascii="Palatino Linotype" w:hAnsi="Palatino Linotype" w:cs="Arial"/>
        </w:rPr>
        <w:t>los</w:t>
      </w:r>
      <w:r w:rsidR="00C07AC2" w:rsidRPr="00E31187">
        <w:rPr>
          <w:rFonts w:ascii="Palatino Linotype" w:hAnsi="Palatino Linotype" w:cs="Arial"/>
        </w:rPr>
        <w:t xml:space="preserve"> archivo</w:t>
      </w:r>
      <w:r w:rsidR="00683E3F" w:rsidRPr="00E31187">
        <w:rPr>
          <w:rFonts w:ascii="Palatino Linotype" w:hAnsi="Palatino Linotype" w:cs="Arial"/>
        </w:rPr>
        <w:t>s electrónicos</w:t>
      </w:r>
      <w:r w:rsidR="00683E3F" w:rsidRPr="00E31187">
        <w:rPr>
          <w:rFonts w:ascii="Palatino Linotype" w:hAnsi="Palatino Linotype"/>
          <w:b/>
        </w:rPr>
        <w:t xml:space="preserve"> </w:t>
      </w:r>
      <w:r w:rsidR="00683E3F" w:rsidRPr="00E31187">
        <w:rPr>
          <w:rFonts w:ascii="Palatino Linotype" w:hAnsi="Palatino Linotype"/>
        </w:rPr>
        <w:t xml:space="preserve">denominados </w:t>
      </w:r>
      <w:r w:rsidR="00683E3F" w:rsidRPr="00E31187">
        <w:rPr>
          <w:rFonts w:ascii="Palatino Linotype" w:hAnsi="Palatino Linotype"/>
          <w:b/>
        </w:rPr>
        <w:t xml:space="preserve">MANIFESTACIONES 04817 </w:t>
      </w:r>
      <w:r w:rsidR="00683E3F" w:rsidRPr="00E31187">
        <w:rPr>
          <w:rFonts w:ascii="Palatino Linotype" w:hAnsi="Palatino Linotype"/>
        </w:rPr>
        <w:t xml:space="preserve">e </w:t>
      </w:r>
      <w:r w:rsidR="00683E3F" w:rsidRPr="00E31187">
        <w:rPr>
          <w:rFonts w:ascii="Palatino Linotype" w:hAnsi="Palatino Linotype"/>
          <w:b/>
        </w:rPr>
        <w:t xml:space="preserve">INFOEM IP 2018.zip </w:t>
      </w:r>
      <w:r w:rsidR="00A45C1A" w:rsidRPr="00E31187">
        <w:rPr>
          <w:rFonts w:ascii="Palatino Linotype" w:hAnsi="Palatino Linotype"/>
        </w:rPr>
        <w:t xml:space="preserve">y </w:t>
      </w:r>
      <w:r w:rsidR="00941949" w:rsidRPr="00E31187">
        <w:rPr>
          <w:rFonts w:ascii="Palatino Linotype" w:hAnsi="Palatino Linotype"/>
        </w:rPr>
        <w:t>en lo que corresponde al</w:t>
      </w:r>
      <w:r w:rsidR="00683E3F" w:rsidRPr="00E31187">
        <w:rPr>
          <w:rFonts w:ascii="Palatino Linotype" w:hAnsi="Palatino Linotype"/>
        </w:rPr>
        <w:t xml:space="preserve"> </w:t>
      </w:r>
      <w:r w:rsidR="00683E3F" w:rsidRPr="00E31187">
        <w:rPr>
          <w:rFonts w:ascii="Palatino Linotype" w:hAnsi="Palatino Linotype"/>
          <w:b/>
        </w:rPr>
        <w:t>04819/INFOEM/IP/RR/2018</w:t>
      </w:r>
      <w:r w:rsidR="00147748" w:rsidRPr="00E31187">
        <w:rPr>
          <w:rFonts w:ascii="Palatino Linotype" w:hAnsi="Palatino Linotype" w:cs="Arial"/>
          <w:b/>
        </w:rPr>
        <w:t xml:space="preserve">, </w:t>
      </w:r>
      <w:r w:rsidR="00683E3F" w:rsidRPr="00E31187">
        <w:rPr>
          <w:rFonts w:ascii="Palatino Linotype" w:hAnsi="Palatino Linotype"/>
        </w:rPr>
        <w:t xml:space="preserve">los denominados </w:t>
      </w:r>
      <w:r w:rsidR="00683E3F" w:rsidRPr="00E31187">
        <w:rPr>
          <w:rFonts w:ascii="Palatino Linotype" w:hAnsi="Palatino Linotype"/>
          <w:b/>
        </w:rPr>
        <w:t xml:space="preserve">MANIFESTACIONES 04819 </w:t>
      </w:r>
      <w:r w:rsidR="00683E3F" w:rsidRPr="00E31187">
        <w:rPr>
          <w:rFonts w:ascii="Palatino Linotype" w:hAnsi="Palatino Linotype"/>
        </w:rPr>
        <w:t>e</w:t>
      </w:r>
      <w:r w:rsidR="00683E3F" w:rsidRPr="00E31187">
        <w:rPr>
          <w:rFonts w:ascii="Palatino Linotype" w:hAnsi="Palatino Linotype"/>
          <w:b/>
        </w:rPr>
        <w:t xml:space="preserve"> INFOEM IP RR 2018.zip</w:t>
      </w:r>
      <w:r w:rsidR="00A45C1A" w:rsidRPr="00E31187">
        <w:rPr>
          <w:rFonts w:ascii="Palatino Linotype" w:hAnsi="Palatino Linotype" w:cs="Arial"/>
        </w:rPr>
        <w:t>,</w:t>
      </w:r>
      <w:r w:rsidR="00A45C1A" w:rsidRPr="00E31187">
        <w:rPr>
          <w:rFonts w:ascii="Palatino Linotype" w:hAnsi="Palatino Linotype" w:cs="Arial"/>
          <w:b/>
        </w:rPr>
        <w:t xml:space="preserve"> </w:t>
      </w:r>
      <w:r w:rsidR="00147748" w:rsidRPr="00E31187">
        <w:rPr>
          <w:rFonts w:ascii="Palatino Linotype" w:hAnsi="Palatino Linotype" w:cs="Arial"/>
        </w:rPr>
        <w:t>mismos que no fueron</w:t>
      </w:r>
      <w:r w:rsidR="00C07AC2" w:rsidRPr="00E31187">
        <w:rPr>
          <w:rFonts w:ascii="Palatino Linotype" w:hAnsi="Palatino Linotype" w:cs="Arial"/>
        </w:rPr>
        <w:t xml:space="preserve"> puesto</w:t>
      </w:r>
      <w:r w:rsidR="00147748" w:rsidRPr="00E31187">
        <w:rPr>
          <w:rFonts w:ascii="Palatino Linotype" w:hAnsi="Palatino Linotype" w:cs="Arial"/>
        </w:rPr>
        <w:t>s</w:t>
      </w:r>
      <w:r w:rsidR="00C07AC2" w:rsidRPr="00E31187">
        <w:rPr>
          <w:rFonts w:ascii="Palatino Linotype" w:hAnsi="Palatino Linotype" w:cs="Arial"/>
        </w:rPr>
        <w:t xml:space="preserve"> a la vista de la particular, ya que no se actualizó el supuesto de la fracción III del artículo 185 de la Ley de Transparencia y Acceso a la Información Pública del Estado de México y Municipios; no obstante, a fin de que </w:t>
      </w:r>
      <w:r w:rsidR="005B0B06" w:rsidRPr="00E31187">
        <w:rPr>
          <w:rFonts w:ascii="Palatino Linotype" w:hAnsi="Palatino Linotype" w:cs="Arial"/>
          <w:b/>
        </w:rPr>
        <w:t>EL RECURRENTE</w:t>
      </w:r>
      <w:r w:rsidR="00C07AC2" w:rsidRPr="00E31187">
        <w:rPr>
          <w:rFonts w:ascii="Palatino Linotype" w:hAnsi="Palatino Linotype" w:cs="Arial"/>
        </w:rPr>
        <w:t xml:space="preserve"> cuente </w:t>
      </w:r>
      <w:r w:rsidR="00C07AC2" w:rsidRPr="00E31187">
        <w:rPr>
          <w:rFonts w:ascii="Palatino Linotype" w:hAnsi="Palatino Linotype" w:cs="Arial"/>
        </w:rPr>
        <w:lastRenderedPageBreak/>
        <w:t xml:space="preserve">con todas las constancias que integran los presentes recursos, </w:t>
      </w:r>
      <w:r w:rsidR="00941949" w:rsidRPr="00E31187">
        <w:rPr>
          <w:rFonts w:ascii="Palatino Linotype" w:hAnsi="Palatino Linotype" w:cs="Arial"/>
        </w:rPr>
        <w:t>los</w:t>
      </w:r>
      <w:r w:rsidR="00C07AC2" w:rsidRPr="00E31187">
        <w:rPr>
          <w:rFonts w:ascii="Palatino Linotype" w:hAnsi="Palatino Linotype" w:cs="Arial"/>
        </w:rPr>
        <w:t xml:space="preserve"> citado</w:t>
      </w:r>
      <w:r w:rsidR="00941949" w:rsidRPr="00E31187">
        <w:rPr>
          <w:rFonts w:ascii="Palatino Linotype" w:hAnsi="Palatino Linotype" w:cs="Arial"/>
        </w:rPr>
        <w:t>s</w:t>
      </w:r>
      <w:r w:rsidR="00C07AC2" w:rsidRPr="00E31187">
        <w:rPr>
          <w:rFonts w:ascii="Palatino Linotype" w:hAnsi="Palatino Linotype" w:cs="Arial"/>
        </w:rPr>
        <w:t xml:space="preserve"> documento</w:t>
      </w:r>
      <w:r w:rsidR="00941949" w:rsidRPr="00E31187">
        <w:rPr>
          <w:rFonts w:ascii="Palatino Linotype" w:hAnsi="Palatino Linotype" w:cs="Arial"/>
        </w:rPr>
        <w:t>s</w:t>
      </w:r>
      <w:r w:rsidR="00052542" w:rsidRPr="00E31187">
        <w:rPr>
          <w:rFonts w:ascii="Palatino Linotype" w:hAnsi="Palatino Linotype" w:cs="Arial"/>
        </w:rPr>
        <w:t xml:space="preserve"> se le hará</w:t>
      </w:r>
      <w:r w:rsidR="00941949" w:rsidRPr="00E31187">
        <w:rPr>
          <w:rFonts w:ascii="Palatino Linotype" w:hAnsi="Palatino Linotype" w:cs="Arial"/>
        </w:rPr>
        <w:t>n</w:t>
      </w:r>
      <w:r w:rsidR="00C07AC2" w:rsidRPr="00E31187">
        <w:rPr>
          <w:rFonts w:ascii="Palatino Linotype" w:hAnsi="Palatino Linotype" w:cs="Arial"/>
        </w:rPr>
        <w:t xml:space="preserve"> del conocimiento al momento de la notificación de la resolución de mérito</w:t>
      </w:r>
      <w:r w:rsidR="00247959" w:rsidRPr="00E31187">
        <w:rPr>
          <w:rFonts w:ascii="Palatino Linotype" w:hAnsi="Palatino Linotype" w:cs="Arial"/>
        </w:rPr>
        <w:t>; s</w:t>
      </w:r>
      <w:r w:rsidR="00C07AC2" w:rsidRPr="00E31187">
        <w:rPr>
          <w:rFonts w:ascii="Palatino Linotype" w:hAnsi="Palatino Linotype" w:cs="Arial"/>
        </w:rPr>
        <w:t>e inserta</w:t>
      </w:r>
      <w:r w:rsidR="00247959" w:rsidRPr="00E31187">
        <w:rPr>
          <w:rFonts w:ascii="Palatino Linotype" w:hAnsi="Palatino Linotype" w:cs="Arial"/>
        </w:rPr>
        <w:t>n</w:t>
      </w:r>
      <w:r w:rsidR="00C07AC2" w:rsidRPr="00E31187">
        <w:rPr>
          <w:rFonts w:ascii="Palatino Linotype" w:hAnsi="Palatino Linotype" w:cs="Arial"/>
        </w:rPr>
        <w:t xml:space="preserve"> la</w:t>
      </w:r>
      <w:r w:rsidR="00247959" w:rsidRPr="00E31187">
        <w:rPr>
          <w:rFonts w:ascii="Palatino Linotype" w:hAnsi="Palatino Linotype" w:cs="Arial"/>
        </w:rPr>
        <w:t>s</w:t>
      </w:r>
      <w:r w:rsidR="00C07AC2" w:rsidRPr="00E31187">
        <w:rPr>
          <w:rFonts w:ascii="Palatino Linotype" w:hAnsi="Palatino Linotype" w:cs="Arial"/>
        </w:rPr>
        <w:t xml:space="preserve"> constancia</w:t>
      </w:r>
      <w:r w:rsidR="00247959" w:rsidRPr="00E31187">
        <w:rPr>
          <w:rFonts w:ascii="Palatino Linotype" w:hAnsi="Palatino Linotype" w:cs="Arial"/>
        </w:rPr>
        <w:t>s</w:t>
      </w:r>
      <w:r w:rsidR="00C07AC2" w:rsidRPr="00E31187">
        <w:rPr>
          <w:rFonts w:ascii="Palatino Linotype" w:hAnsi="Palatino Linotype" w:cs="Arial"/>
        </w:rPr>
        <w:t xml:space="preserve"> de</w:t>
      </w:r>
      <w:r w:rsidR="00247959" w:rsidRPr="00E31187">
        <w:rPr>
          <w:rFonts w:ascii="Palatino Linotype" w:hAnsi="Palatino Linotype" w:cs="Arial"/>
        </w:rPr>
        <w:t xml:space="preserve"> </w:t>
      </w:r>
      <w:r w:rsidR="00C07AC2" w:rsidRPr="00E31187">
        <w:rPr>
          <w:rFonts w:ascii="Palatino Linotype" w:hAnsi="Palatino Linotype" w:cs="Arial"/>
        </w:rPr>
        <w:t>l</w:t>
      </w:r>
      <w:r w:rsidR="00247959" w:rsidRPr="00E31187">
        <w:rPr>
          <w:rFonts w:ascii="Palatino Linotype" w:hAnsi="Palatino Linotype" w:cs="Arial"/>
        </w:rPr>
        <w:t>os</w:t>
      </w:r>
      <w:r w:rsidR="00C07AC2" w:rsidRPr="00E31187">
        <w:rPr>
          <w:rFonts w:ascii="Palatino Linotype" w:hAnsi="Palatino Linotype" w:cs="Arial"/>
        </w:rPr>
        <w:t xml:space="preserve"> expediente</w:t>
      </w:r>
      <w:r w:rsidR="00247959" w:rsidRPr="00E31187">
        <w:rPr>
          <w:rFonts w:ascii="Palatino Linotype" w:hAnsi="Palatino Linotype" w:cs="Arial"/>
        </w:rPr>
        <w:t>s</w:t>
      </w:r>
      <w:r w:rsidR="00C07AC2" w:rsidRPr="00E31187">
        <w:rPr>
          <w:rFonts w:ascii="Palatino Linotype" w:hAnsi="Palatino Linotype" w:cs="Arial"/>
        </w:rPr>
        <w:t xml:space="preserve"> electrónico</w:t>
      </w:r>
      <w:r w:rsidR="00247959" w:rsidRPr="00E31187">
        <w:rPr>
          <w:rFonts w:ascii="Palatino Linotype" w:hAnsi="Palatino Linotype" w:cs="Arial"/>
        </w:rPr>
        <w:t>s</w:t>
      </w:r>
      <w:r w:rsidR="004B6411" w:rsidRPr="00E31187">
        <w:rPr>
          <w:rFonts w:ascii="Palatino Linotype" w:hAnsi="Palatino Linotype" w:cs="Arial"/>
        </w:rPr>
        <w:t>,</w:t>
      </w:r>
      <w:r w:rsidR="00C07AC2" w:rsidRPr="00E31187">
        <w:rPr>
          <w:rFonts w:ascii="Palatino Linotype" w:hAnsi="Palatino Linotype" w:cs="Arial"/>
        </w:rPr>
        <w:t xml:space="preserve"> donde se aprecia lo descrito:</w:t>
      </w:r>
    </w:p>
    <w:p w14:paraId="0452896E" w14:textId="77777777" w:rsidR="00A45C1A" w:rsidRPr="00E31187" w:rsidRDefault="00A45C1A" w:rsidP="00A45C1A">
      <w:pPr>
        <w:pStyle w:val="Prrafodelista"/>
        <w:spacing w:line="360" w:lineRule="auto"/>
        <w:ind w:left="0"/>
        <w:contextualSpacing w:val="0"/>
        <w:jc w:val="both"/>
        <w:rPr>
          <w:rFonts w:ascii="Palatino Linotype" w:hAnsi="Palatino Linotype" w:cs="Arial"/>
        </w:rPr>
      </w:pPr>
    </w:p>
    <w:p w14:paraId="4C7995FE" w14:textId="474BB88F" w:rsidR="008A0FE8" w:rsidRPr="00E31187" w:rsidRDefault="00934ADA" w:rsidP="00AA1487">
      <w:pPr>
        <w:pStyle w:val="Prrafodelista"/>
        <w:ind w:left="0"/>
        <w:contextualSpacing w:val="0"/>
        <w:jc w:val="both"/>
        <w:rPr>
          <w:rFonts w:ascii="Palatino Linotype" w:hAnsi="Palatino Linotype"/>
          <w:noProof/>
          <w:lang w:eastAsia="es-MX"/>
        </w:rPr>
      </w:pPr>
      <w:r w:rsidRPr="00E31187">
        <w:rPr>
          <w:rFonts w:ascii="Palatino Linotype" w:hAnsi="Palatino Linotype"/>
          <w:noProof/>
          <w:lang w:eastAsia="es-MX"/>
        </w:rPr>
        <w:drawing>
          <wp:inline distT="0" distB="0" distL="0" distR="0" wp14:anchorId="3EF42C60" wp14:editId="6D4A215D">
            <wp:extent cx="5839865" cy="1636395"/>
            <wp:effectExtent l="0" t="0" r="889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71" t="25471" r="53228" b="55881"/>
                    <a:stretch/>
                  </pic:blipFill>
                  <pic:spPr bwMode="auto">
                    <a:xfrm>
                      <a:off x="0" y="0"/>
                      <a:ext cx="5894667" cy="1651751"/>
                    </a:xfrm>
                    <a:prstGeom prst="rect">
                      <a:avLst/>
                    </a:prstGeom>
                    <a:ln>
                      <a:noFill/>
                    </a:ln>
                    <a:extLst>
                      <a:ext uri="{53640926-AAD7-44D8-BBD7-CCE9431645EC}">
                        <a14:shadowObscured xmlns:a14="http://schemas.microsoft.com/office/drawing/2010/main"/>
                      </a:ext>
                    </a:extLst>
                  </pic:spPr>
                </pic:pic>
              </a:graphicData>
            </a:graphic>
          </wp:inline>
        </w:drawing>
      </w:r>
    </w:p>
    <w:p w14:paraId="579FCA1F" w14:textId="77777777" w:rsidR="00AA1487" w:rsidRPr="00E31187" w:rsidRDefault="00AA1487" w:rsidP="00AA1487">
      <w:pPr>
        <w:pStyle w:val="Prrafodelista"/>
        <w:ind w:left="0"/>
        <w:contextualSpacing w:val="0"/>
        <w:jc w:val="both"/>
        <w:rPr>
          <w:rFonts w:ascii="Palatino Linotype" w:hAnsi="Palatino Linotype"/>
          <w:noProof/>
          <w:lang w:eastAsia="es-MX"/>
        </w:rPr>
      </w:pPr>
    </w:p>
    <w:p w14:paraId="5B79E3B1" w14:textId="77777777" w:rsidR="00247959" w:rsidRPr="00E31187" w:rsidRDefault="00247959" w:rsidP="00AA1487">
      <w:pPr>
        <w:pStyle w:val="Prrafodelista"/>
        <w:ind w:left="0"/>
        <w:contextualSpacing w:val="0"/>
        <w:jc w:val="both"/>
        <w:rPr>
          <w:rFonts w:ascii="Palatino Linotype" w:hAnsi="Palatino Linotype"/>
          <w:noProof/>
          <w:lang w:eastAsia="es-MX"/>
        </w:rPr>
      </w:pPr>
    </w:p>
    <w:p w14:paraId="6E20DAA9" w14:textId="390D18DA" w:rsidR="00247959" w:rsidRPr="00E31187" w:rsidRDefault="00683E3F" w:rsidP="00AA1487">
      <w:pPr>
        <w:pStyle w:val="Prrafodelista"/>
        <w:ind w:left="0"/>
        <w:contextualSpacing w:val="0"/>
        <w:jc w:val="both"/>
        <w:rPr>
          <w:rFonts w:ascii="Palatino Linotype" w:hAnsi="Palatino Linotype"/>
          <w:noProof/>
          <w:lang w:eastAsia="es-MX"/>
        </w:rPr>
      </w:pPr>
      <w:r w:rsidRPr="00E31187">
        <w:rPr>
          <w:rFonts w:ascii="Palatino Linotype" w:hAnsi="Palatino Linotype"/>
          <w:noProof/>
          <w:lang w:eastAsia="es-MX"/>
        </w:rPr>
        <w:drawing>
          <wp:inline distT="0" distB="0" distL="0" distR="0" wp14:anchorId="467F2C1A" wp14:editId="7AC61F7D">
            <wp:extent cx="5789352" cy="1529123"/>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01" t="25701" r="53300" b="56597"/>
                    <a:stretch/>
                  </pic:blipFill>
                  <pic:spPr bwMode="auto">
                    <a:xfrm>
                      <a:off x="0" y="0"/>
                      <a:ext cx="5844373" cy="1543655"/>
                    </a:xfrm>
                    <a:prstGeom prst="rect">
                      <a:avLst/>
                    </a:prstGeom>
                    <a:ln>
                      <a:noFill/>
                    </a:ln>
                    <a:extLst>
                      <a:ext uri="{53640926-AAD7-44D8-BBD7-CCE9431645EC}">
                        <a14:shadowObscured xmlns:a14="http://schemas.microsoft.com/office/drawing/2010/main"/>
                      </a:ext>
                    </a:extLst>
                  </pic:spPr>
                </pic:pic>
              </a:graphicData>
            </a:graphic>
          </wp:inline>
        </w:drawing>
      </w:r>
    </w:p>
    <w:p w14:paraId="734A754C" w14:textId="77777777" w:rsidR="00AA1487" w:rsidRPr="00E31187" w:rsidRDefault="00AA1487" w:rsidP="00AA1487">
      <w:pPr>
        <w:pStyle w:val="Prrafodelista"/>
        <w:ind w:left="0"/>
        <w:contextualSpacing w:val="0"/>
        <w:jc w:val="both"/>
        <w:rPr>
          <w:rFonts w:ascii="Palatino Linotype" w:hAnsi="Palatino Linotype"/>
          <w:noProof/>
          <w:lang w:eastAsia="es-MX"/>
        </w:rPr>
      </w:pPr>
    </w:p>
    <w:p w14:paraId="4F7AE3D1" w14:textId="39773545" w:rsidR="00247959" w:rsidRPr="00E31187" w:rsidRDefault="00247959" w:rsidP="00AA1487">
      <w:pPr>
        <w:pStyle w:val="Prrafodelista"/>
        <w:ind w:left="0"/>
        <w:contextualSpacing w:val="0"/>
        <w:jc w:val="both"/>
        <w:rPr>
          <w:rFonts w:ascii="Palatino Linotype" w:hAnsi="Palatino Linotype"/>
          <w:noProof/>
          <w:lang w:eastAsia="es-MX"/>
        </w:rPr>
      </w:pPr>
    </w:p>
    <w:p w14:paraId="3B4DC9A0" w14:textId="77777777" w:rsidR="005B0B06" w:rsidRPr="00E31187" w:rsidRDefault="0047532B" w:rsidP="005B0B06">
      <w:pPr>
        <w:pStyle w:val="Prrafodelista"/>
        <w:numPr>
          <w:ilvl w:val="0"/>
          <w:numId w:val="1"/>
        </w:numPr>
        <w:tabs>
          <w:tab w:val="left" w:pos="567"/>
        </w:tabs>
        <w:spacing w:line="360" w:lineRule="auto"/>
        <w:ind w:left="0" w:firstLine="0"/>
        <w:contextualSpacing w:val="0"/>
        <w:jc w:val="both"/>
        <w:rPr>
          <w:rFonts w:ascii="Palatino Linotype" w:hAnsi="Palatino Linotype"/>
        </w:rPr>
      </w:pPr>
      <w:r w:rsidRPr="00E31187">
        <w:rPr>
          <w:rFonts w:ascii="Palatino Linotype" w:hAnsi="Palatino Linotype" w:cs="Arial"/>
        </w:rPr>
        <w:t>Una vez analizado el estado procesal que guardaba</w:t>
      </w:r>
      <w:r w:rsidR="00247959" w:rsidRPr="00E31187">
        <w:rPr>
          <w:rFonts w:ascii="Palatino Linotype" w:hAnsi="Palatino Linotype" w:cs="Arial"/>
        </w:rPr>
        <w:t>n los</w:t>
      </w:r>
      <w:r w:rsidRPr="00E31187">
        <w:rPr>
          <w:rFonts w:ascii="Palatino Linotype" w:hAnsi="Palatino Linotype" w:cs="Arial"/>
        </w:rPr>
        <w:t xml:space="preserve"> expediente</w:t>
      </w:r>
      <w:r w:rsidR="00247959" w:rsidRPr="00E31187">
        <w:rPr>
          <w:rFonts w:ascii="Palatino Linotype" w:hAnsi="Palatino Linotype" w:cs="Arial"/>
        </w:rPr>
        <w:t>s</w:t>
      </w:r>
      <w:r w:rsidRPr="00E31187">
        <w:rPr>
          <w:rFonts w:ascii="Palatino Linotype" w:hAnsi="Palatino Linotype" w:cs="Arial"/>
        </w:rPr>
        <w:t xml:space="preserve">, en fecha </w:t>
      </w:r>
      <w:r w:rsidR="005B0B06" w:rsidRPr="00E31187">
        <w:rPr>
          <w:rFonts w:ascii="Palatino Linotype" w:hAnsi="Palatino Linotype" w:cs="Arial"/>
        </w:rPr>
        <w:t xml:space="preserve">seis de marzo </w:t>
      </w:r>
      <w:r w:rsidR="00941949" w:rsidRPr="00E31187">
        <w:rPr>
          <w:rFonts w:ascii="Palatino Linotype" w:hAnsi="Palatino Linotype" w:cs="Arial"/>
        </w:rPr>
        <w:t>de dos mil diecinueve</w:t>
      </w:r>
      <w:r w:rsidRPr="00E31187">
        <w:rPr>
          <w:rFonts w:ascii="Palatino Linotype" w:hAnsi="Palatino Linotype" w:cs="Arial"/>
        </w:rPr>
        <w:t>, la Comisionada Ponente acordó el cierre de instrucción, así como la remisión de</w:t>
      </w:r>
      <w:r w:rsidR="00247959" w:rsidRPr="00E31187">
        <w:rPr>
          <w:rFonts w:ascii="Palatino Linotype" w:hAnsi="Palatino Linotype" w:cs="Arial"/>
        </w:rPr>
        <w:t xml:space="preserve"> </w:t>
      </w:r>
      <w:r w:rsidRPr="00E31187">
        <w:rPr>
          <w:rFonts w:ascii="Palatino Linotype" w:hAnsi="Palatino Linotype" w:cs="Arial"/>
        </w:rPr>
        <w:t>l</w:t>
      </w:r>
      <w:r w:rsidR="00247959" w:rsidRPr="00E31187">
        <w:rPr>
          <w:rFonts w:ascii="Palatino Linotype" w:hAnsi="Palatino Linotype" w:cs="Arial"/>
        </w:rPr>
        <w:t>os</w:t>
      </w:r>
      <w:r w:rsidRPr="00E31187">
        <w:rPr>
          <w:rFonts w:ascii="Palatino Linotype" w:hAnsi="Palatino Linotype" w:cs="Arial"/>
        </w:rPr>
        <w:t xml:space="preserve"> mismo</w:t>
      </w:r>
      <w:r w:rsidR="00247959" w:rsidRPr="00E31187">
        <w:rPr>
          <w:rFonts w:ascii="Palatino Linotype" w:hAnsi="Palatino Linotype" w:cs="Arial"/>
        </w:rPr>
        <w:t>s</w:t>
      </w:r>
      <w:r w:rsidRPr="00E31187">
        <w:rPr>
          <w:rFonts w:ascii="Palatino Linotype" w:hAnsi="Palatino Linotype" w:cs="Arial"/>
        </w:rPr>
        <w:t xml:space="preserve"> a efecto de ser resuelto</w:t>
      </w:r>
      <w:r w:rsidR="004E0786" w:rsidRPr="00E31187">
        <w:rPr>
          <w:rFonts w:ascii="Palatino Linotype" w:hAnsi="Palatino Linotype" w:cs="Arial"/>
        </w:rPr>
        <w:t>s</w:t>
      </w:r>
      <w:r w:rsidRPr="00E31187">
        <w:rPr>
          <w:rFonts w:ascii="Palatino Linotype" w:hAnsi="Palatino Linotype" w:cs="Arial"/>
        </w:rPr>
        <w:t>, de conformidad con lo establecido en el artículo 185</w:t>
      </w:r>
      <w:r w:rsidR="004E0786" w:rsidRPr="00E31187">
        <w:rPr>
          <w:rFonts w:ascii="Palatino Linotype" w:hAnsi="Palatino Linotype" w:cs="Arial"/>
        </w:rPr>
        <w:t>,</w:t>
      </w:r>
      <w:r w:rsidRPr="00E31187">
        <w:rPr>
          <w:rFonts w:ascii="Palatino Linotype" w:hAnsi="Palatino Linotype" w:cs="Arial"/>
        </w:rPr>
        <w:t xml:space="preserve"> fracciones VI y VIII de la Ley de Transparencia y Acceso a la Información Pública del</w:t>
      </w:r>
      <w:r w:rsidR="005B0B06" w:rsidRPr="00E31187">
        <w:rPr>
          <w:rFonts w:ascii="Palatino Linotype" w:hAnsi="Palatino Linotype" w:cs="Arial"/>
        </w:rPr>
        <w:t xml:space="preserve"> Estado de México y Municipios;</w:t>
      </w:r>
    </w:p>
    <w:p w14:paraId="641FC49B" w14:textId="77777777" w:rsidR="005B0B06" w:rsidRPr="00E31187" w:rsidRDefault="005B0B06" w:rsidP="005B0B06">
      <w:pPr>
        <w:pStyle w:val="Prrafodelista"/>
        <w:tabs>
          <w:tab w:val="left" w:pos="567"/>
        </w:tabs>
        <w:spacing w:line="360" w:lineRule="auto"/>
        <w:ind w:left="0"/>
        <w:contextualSpacing w:val="0"/>
        <w:jc w:val="both"/>
        <w:rPr>
          <w:rFonts w:ascii="Palatino Linotype" w:hAnsi="Palatino Linotype"/>
        </w:rPr>
      </w:pPr>
    </w:p>
    <w:p w14:paraId="253FACE6" w14:textId="5FC9449A" w:rsidR="0047532B" w:rsidRPr="00E31187" w:rsidRDefault="005B0B06" w:rsidP="00185F44">
      <w:pPr>
        <w:pStyle w:val="Prrafodelista"/>
        <w:numPr>
          <w:ilvl w:val="0"/>
          <w:numId w:val="1"/>
        </w:numPr>
        <w:tabs>
          <w:tab w:val="left" w:pos="567"/>
        </w:tabs>
        <w:spacing w:line="360" w:lineRule="auto"/>
        <w:ind w:left="0" w:firstLine="0"/>
        <w:contextualSpacing w:val="0"/>
        <w:jc w:val="both"/>
        <w:rPr>
          <w:rFonts w:ascii="Palatino Linotype" w:hAnsi="Palatino Linotype"/>
        </w:rPr>
      </w:pPr>
      <w:r w:rsidRPr="00E31187">
        <w:rPr>
          <w:rFonts w:ascii="Palatino Linotype" w:hAnsi="Palatino Linotype"/>
        </w:rPr>
        <w:lastRenderedPageBreak/>
        <w:t>En fecha seis de marzo de dos mil diecinueve, la Comisionada Ponente acordó ampliar el plazo para resolver el recurso de revisión de mérito, por un periodo de hasta quince días hábiles, de conformidad con el artículo 181</w:t>
      </w:r>
      <w:r w:rsidR="004B6411" w:rsidRPr="00E31187">
        <w:rPr>
          <w:rFonts w:ascii="Palatino Linotype" w:hAnsi="Palatino Linotype"/>
        </w:rPr>
        <w:t>,</w:t>
      </w:r>
      <w:r w:rsidRPr="00E31187">
        <w:rPr>
          <w:rFonts w:ascii="Palatino Linotype" w:hAnsi="Palatino Linotype"/>
        </w:rPr>
        <w:t xml:space="preserve"> tercer párrafo de la Ley de Transparencia y Acceso a la Información Pública del Estado de México y Municipios.; y</w:t>
      </w:r>
    </w:p>
    <w:p w14:paraId="6861863D" w14:textId="67ADFD38" w:rsidR="004E0786" w:rsidRPr="00E31187" w:rsidRDefault="0047532B" w:rsidP="001E1757">
      <w:pPr>
        <w:spacing w:line="360" w:lineRule="auto"/>
        <w:jc w:val="center"/>
        <w:rPr>
          <w:rFonts w:ascii="Palatino Linotype" w:hAnsi="Palatino Linotype"/>
          <w:b/>
          <w:bCs/>
          <w:spacing w:val="60"/>
          <w:sz w:val="28"/>
        </w:rPr>
      </w:pPr>
      <w:r w:rsidRPr="00E31187">
        <w:rPr>
          <w:rFonts w:ascii="Palatino Linotype" w:hAnsi="Palatino Linotype"/>
          <w:b/>
          <w:bCs/>
          <w:spacing w:val="60"/>
          <w:sz w:val="28"/>
        </w:rPr>
        <w:t>CONSIDERANDO</w:t>
      </w:r>
    </w:p>
    <w:p w14:paraId="3321211A" w14:textId="4759A096" w:rsidR="0047532B" w:rsidRPr="00E31187" w:rsidRDefault="0047532B" w:rsidP="00185F44">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E31187">
        <w:rPr>
          <w:rFonts w:ascii="Palatino Linotype" w:hAnsi="Palatino Linotype"/>
          <w:b/>
        </w:rPr>
        <w:t>Competencia</w:t>
      </w:r>
      <w:r w:rsidRPr="00E31187">
        <w:rPr>
          <w:rFonts w:ascii="Palatino Linotype" w:hAnsi="Palatino Linotype"/>
        </w:rPr>
        <w:t>.</w:t>
      </w:r>
      <w:r w:rsidRPr="00E31187">
        <w:rPr>
          <w:rFonts w:ascii="Palatino Linotype" w:hAnsi="Palatino Linotype"/>
          <w:b/>
        </w:rPr>
        <w:t xml:space="preserve"> </w:t>
      </w:r>
      <w:r w:rsidRPr="00E31187">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E31187">
        <w:rPr>
          <w:rFonts w:ascii="Palatino Linotype" w:hAnsi="Palatino Linotype"/>
        </w:rPr>
        <w:t>los</w:t>
      </w:r>
      <w:r w:rsidRPr="00E31187">
        <w:rPr>
          <w:rFonts w:ascii="Palatino Linotype" w:hAnsi="Palatino Linotype"/>
        </w:rPr>
        <w:t xml:space="preserve"> presente</w:t>
      </w:r>
      <w:r w:rsidR="005141B8" w:rsidRPr="00E31187">
        <w:rPr>
          <w:rFonts w:ascii="Palatino Linotype" w:hAnsi="Palatino Linotype"/>
        </w:rPr>
        <w:t>s</w:t>
      </w:r>
      <w:r w:rsidRPr="00E31187">
        <w:rPr>
          <w:rFonts w:ascii="Palatino Linotype" w:hAnsi="Palatino Linotype"/>
        </w:rPr>
        <w:t xml:space="preserve"> recurso</w:t>
      </w:r>
      <w:r w:rsidR="005141B8" w:rsidRPr="00E31187">
        <w:rPr>
          <w:rFonts w:ascii="Palatino Linotype" w:hAnsi="Palatino Linotype"/>
        </w:rPr>
        <w:t>s</w:t>
      </w:r>
      <w:r w:rsidRPr="00E31187">
        <w:rPr>
          <w:rFonts w:ascii="Palatino Linotype" w:hAnsi="Palatino Linotype"/>
        </w:rPr>
        <w:t>, conforme a lo dispuesto en los artículos 6</w:t>
      </w:r>
      <w:r w:rsidR="00185F44" w:rsidRPr="00E31187">
        <w:rPr>
          <w:rFonts w:ascii="Palatino Linotype" w:hAnsi="Palatino Linotype"/>
        </w:rPr>
        <w:t>,</w:t>
      </w:r>
      <w:r w:rsidRPr="00E31187">
        <w:rPr>
          <w:rFonts w:ascii="Palatino Linotype" w:hAnsi="Palatino Linotype"/>
        </w:rPr>
        <w:t xml:space="preserve"> apartado A de la Constitución Política de los Estados Unidos Mexicanos; 5, párrafos vigésimo, vigésimo primero, vigésimo segundo</w:t>
      </w:r>
      <w:r w:rsidR="00185F44" w:rsidRPr="00E31187">
        <w:rPr>
          <w:rFonts w:ascii="Palatino Linotype" w:hAnsi="Palatino Linotype"/>
        </w:rPr>
        <w:t>,</w:t>
      </w:r>
      <w:r w:rsidRPr="00E31187">
        <w:rPr>
          <w:rFonts w:ascii="Palatino Linotype" w:hAnsi="Palatino Linotype"/>
        </w:rPr>
        <w:t xml:space="preserve"> fracciones IV y V de la Constitución Política del Estado Libre y Soberano de México; 1, 2</w:t>
      </w:r>
      <w:r w:rsidR="00185F44" w:rsidRPr="00E31187">
        <w:rPr>
          <w:rFonts w:ascii="Palatino Linotype" w:hAnsi="Palatino Linotype"/>
        </w:rPr>
        <w:t>,</w:t>
      </w:r>
      <w:r w:rsidRPr="00E31187">
        <w:rPr>
          <w:rFonts w:ascii="Palatino Linotype" w:hAnsi="Palatino Linotype"/>
        </w:rPr>
        <w:t xml:space="preserve"> fracción II, 13, 29, 36</w:t>
      </w:r>
      <w:r w:rsidR="00185F44" w:rsidRPr="00E31187">
        <w:rPr>
          <w:rFonts w:ascii="Palatino Linotype" w:hAnsi="Palatino Linotype"/>
        </w:rPr>
        <w:t>,</w:t>
      </w:r>
      <w:r w:rsidRPr="00E31187">
        <w:rPr>
          <w:rFonts w:ascii="Palatino Linotype" w:hAnsi="Palatino Linotype"/>
        </w:rPr>
        <w:t xml:space="preserve"> fracciones I y II, 176, 178, 179, 181</w:t>
      </w:r>
      <w:r w:rsidR="00185F44" w:rsidRPr="00E31187">
        <w:rPr>
          <w:rFonts w:ascii="Palatino Linotype" w:hAnsi="Palatino Linotype"/>
        </w:rPr>
        <w:t>,</w:t>
      </w:r>
      <w:r w:rsidRPr="00E31187">
        <w:rPr>
          <w:rFonts w:ascii="Palatino Linotype" w:hAnsi="Palatino Linotype"/>
        </w:rPr>
        <w:t xml:space="preserve"> párrafo tercero y 185 de la Ley de Transparencia y Acceso a la Información Pública del Estado de México y Municipios</w:t>
      </w:r>
      <w:r w:rsidRPr="00E31187">
        <w:rPr>
          <w:rFonts w:ascii="Palatino Linotype" w:hAnsi="Palatino Linotype" w:cs="Arial"/>
        </w:rPr>
        <w:t xml:space="preserve">; </w:t>
      </w:r>
      <w:r w:rsidRPr="00E31187">
        <w:rPr>
          <w:rFonts w:ascii="Palatino Linotype" w:hAnsi="Palatino Linotype"/>
        </w:rPr>
        <w:t>9</w:t>
      </w:r>
      <w:r w:rsidR="00185F44" w:rsidRPr="00E31187">
        <w:rPr>
          <w:rFonts w:ascii="Palatino Linotype" w:hAnsi="Palatino Linotype"/>
        </w:rPr>
        <w:t>,</w:t>
      </w:r>
      <w:r w:rsidRPr="00E31187">
        <w:rPr>
          <w:rFonts w:ascii="Palatino Linotype" w:hAnsi="Palatino Linotype"/>
        </w:rPr>
        <w:t xml:space="preserve"> fracciones I, XXIV y 11 </w:t>
      </w:r>
      <w:r w:rsidRPr="00E31187">
        <w:rPr>
          <w:rFonts w:ascii="Palatino Linotype" w:hAnsi="Palatino Linotype" w:cs="Arial"/>
        </w:rPr>
        <w:t>del Reglamento Interior del Instituto de Transparencia, Acceso a la Información Pública y Protección de Datos Personales del Estado de México y Municipios; toda vez que</w:t>
      </w:r>
      <w:r w:rsidR="004B6411" w:rsidRPr="00E31187">
        <w:rPr>
          <w:rFonts w:ascii="Palatino Linotype" w:hAnsi="Palatino Linotype" w:cs="Arial"/>
        </w:rPr>
        <w:t>,</w:t>
      </w:r>
      <w:r w:rsidRPr="00E31187">
        <w:rPr>
          <w:rFonts w:ascii="Palatino Linotype" w:hAnsi="Palatino Linotype" w:cs="Arial"/>
        </w:rPr>
        <w:t xml:space="preserve"> se trata de recurso</w:t>
      </w:r>
      <w:r w:rsidR="005141B8" w:rsidRPr="00E31187">
        <w:rPr>
          <w:rFonts w:ascii="Palatino Linotype" w:hAnsi="Palatino Linotype" w:cs="Arial"/>
        </w:rPr>
        <w:t>s</w:t>
      </w:r>
      <w:r w:rsidRPr="00E31187">
        <w:rPr>
          <w:rFonts w:ascii="Palatino Linotype" w:hAnsi="Palatino Linotype" w:cs="Arial"/>
        </w:rPr>
        <w:t xml:space="preserve"> de revisión interpuesto</w:t>
      </w:r>
      <w:r w:rsidR="005141B8" w:rsidRPr="00E31187">
        <w:rPr>
          <w:rFonts w:ascii="Palatino Linotype" w:hAnsi="Palatino Linotype" w:cs="Arial"/>
        </w:rPr>
        <w:t>s</w:t>
      </w:r>
      <w:r w:rsidRPr="00E31187">
        <w:rPr>
          <w:rFonts w:ascii="Palatino Linotype" w:hAnsi="Palatino Linotype" w:cs="Arial"/>
        </w:rPr>
        <w:t xml:space="preserve"> por un </w:t>
      </w:r>
      <w:r w:rsidR="00247959" w:rsidRPr="00E31187">
        <w:rPr>
          <w:rFonts w:ascii="Palatino Linotype" w:hAnsi="Palatino Linotype" w:cs="Arial"/>
        </w:rPr>
        <w:t>c</w:t>
      </w:r>
      <w:r w:rsidRPr="00E31187">
        <w:rPr>
          <w:rFonts w:ascii="Palatino Linotype" w:hAnsi="Palatino Linotype" w:cs="Arial"/>
        </w:rPr>
        <w:t>iudadan</w:t>
      </w:r>
      <w:r w:rsidR="00247959" w:rsidRPr="00E31187">
        <w:rPr>
          <w:rFonts w:ascii="Palatino Linotype" w:hAnsi="Palatino Linotype" w:cs="Arial"/>
        </w:rPr>
        <w:t>o</w:t>
      </w:r>
      <w:r w:rsidRPr="00E31187">
        <w:rPr>
          <w:rFonts w:ascii="Palatino Linotype" w:hAnsi="Palatino Linotype" w:cs="Arial"/>
        </w:rPr>
        <w:t xml:space="preserve"> en ejercicio de su derecho de acceso a la información pública, en términos de la Ley de la materia.</w:t>
      </w:r>
    </w:p>
    <w:p w14:paraId="18FF9E64" w14:textId="77777777" w:rsidR="0047532B" w:rsidRPr="00E31187" w:rsidRDefault="0047532B" w:rsidP="004607C8">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7CC3D1CC" w14:textId="624F9980" w:rsidR="00ED4BC0" w:rsidRPr="00E31187" w:rsidRDefault="0047532B" w:rsidP="00941949">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E31187">
        <w:rPr>
          <w:rFonts w:ascii="Palatino Linotype" w:hAnsi="Palatino Linotype" w:cs="Arial"/>
          <w:b/>
        </w:rPr>
        <w:t>Interés.</w:t>
      </w:r>
      <w:r w:rsidRPr="00E31187">
        <w:rPr>
          <w:rFonts w:ascii="Palatino Linotype" w:hAnsi="Palatino Linotype" w:cs="Arial"/>
        </w:rPr>
        <w:t xml:space="preserve"> </w:t>
      </w:r>
      <w:r w:rsidR="00ED4BC0" w:rsidRPr="00E31187">
        <w:rPr>
          <w:rFonts w:ascii="Palatino Linotype" w:hAnsi="Palatino Linotype" w:cs="Arial"/>
        </w:rPr>
        <w:t>Los</w:t>
      </w:r>
      <w:r w:rsidRPr="00E31187">
        <w:rPr>
          <w:rFonts w:ascii="Palatino Linotype" w:hAnsi="Palatino Linotype" w:cs="Arial"/>
        </w:rPr>
        <w:t xml:space="preserve"> recurso</w:t>
      </w:r>
      <w:r w:rsidR="00ED4BC0" w:rsidRPr="00E31187">
        <w:rPr>
          <w:rFonts w:ascii="Palatino Linotype" w:hAnsi="Palatino Linotype" w:cs="Arial"/>
        </w:rPr>
        <w:t>s</w:t>
      </w:r>
      <w:r w:rsidRPr="00E31187">
        <w:rPr>
          <w:rFonts w:ascii="Palatino Linotype" w:hAnsi="Palatino Linotype" w:cs="Arial"/>
        </w:rPr>
        <w:t xml:space="preserve"> de revisión fue</w:t>
      </w:r>
      <w:r w:rsidR="00ED4BC0" w:rsidRPr="00E31187">
        <w:rPr>
          <w:rFonts w:ascii="Palatino Linotype" w:hAnsi="Palatino Linotype" w:cs="Arial"/>
        </w:rPr>
        <w:t>ron</w:t>
      </w:r>
      <w:r w:rsidRPr="00E31187">
        <w:rPr>
          <w:rFonts w:ascii="Palatino Linotype" w:hAnsi="Palatino Linotype" w:cs="Arial"/>
        </w:rPr>
        <w:t xml:space="preserve"> interpuesto</w:t>
      </w:r>
      <w:r w:rsidR="00ED4BC0" w:rsidRPr="00E31187">
        <w:rPr>
          <w:rFonts w:ascii="Palatino Linotype" w:hAnsi="Palatino Linotype" w:cs="Arial"/>
        </w:rPr>
        <w:t>s</w:t>
      </w:r>
      <w:r w:rsidRPr="00E31187">
        <w:rPr>
          <w:rFonts w:ascii="Palatino Linotype" w:hAnsi="Palatino Linotype" w:cs="Arial"/>
        </w:rPr>
        <w:t xml:space="preserve"> por parte legítima en atención a que fue</w:t>
      </w:r>
      <w:r w:rsidR="00ED4BC0" w:rsidRPr="00E31187">
        <w:rPr>
          <w:rFonts w:ascii="Palatino Linotype" w:hAnsi="Palatino Linotype" w:cs="Arial"/>
        </w:rPr>
        <w:t>ron</w:t>
      </w:r>
      <w:r w:rsidRPr="00E31187">
        <w:rPr>
          <w:rFonts w:ascii="Palatino Linotype" w:hAnsi="Palatino Linotype" w:cs="Arial"/>
        </w:rPr>
        <w:t xml:space="preserve"> presentado</w:t>
      </w:r>
      <w:r w:rsidR="00ED4BC0" w:rsidRPr="00E31187">
        <w:rPr>
          <w:rFonts w:ascii="Palatino Linotype" w:hAnsi="Palatino Linotype" w:cs="Arial"/>
        </w:rPr>
        <w:t>s</w:t>
      </w:r>
      <w:r w:rsidRPr="00E31187">
        <w:rPr>
          <w:rFonts w:ascii="Palatino Linotype" w:hAnsi="Palatino Linotype" w:cs="Arial"/>
        </w:rPr>
        <w:t xml:space="preserve"> por </w:t>
      </w:r>
      <w:r w:rsidR="005B0B06" w:rsidRPr="00E31187">
        <w:rPr>
          <w:rFonts w:ascii="Palatino Linotype" w:hAnsi="Palatino Linotype" w:cs="Arial"/>
          <w:b/>
        </w:rPr>
        <w:t>EL RECURRENTE</w:t>
      </w:r>
      <w:r w:rsidRPr="00E31187">
        <w:rPr>
          <w:rFonts w:ascii="Palatino Linotype" w:hAnsi="Palatino Linotype" w:cs="Arial"/>
          <w:snapToGrid w:val="0"/>
        </w:rPr>
        <w:t xml:space="preserve">, quien </w:t>
      </w:r>
      <w:r w:rsidRPr="00E31187">
        <w:rPr>
          <w:rFonts w:ascii="Palatino Linotype" w:hAnsi="Palatino Linotype"/>
        </w:rPr>
        <w:t>fue</w:t>
      </w:r>
      <w:r w:rsidRPr="00E31187">
        <w:rPr>
          <w:rFonts w:ascii="Palatino Linotype" w:hAnsi="Palatino Linotype" w:cs="Arial"/>
          <w:snapToGrid w:val="0"/>
        </w:rPr>
        <w:t xml:space="preserve"> la misma persona que formuló la</w:t>
      </w:r>
      <w:r w:rsidR="00ED4BC0" w:rsidRPr="00E31187">
        <w:rPr>
          <w:rFonts w:ascii="Palatino Linotype" w:hAnsi="Palatino Linotype" w:cs="Arial"/>
          <w:snapToGrid w:val="0"/>
        </w:rPr>
        <w:t>s</w:t>
      </w:r>
      <w:r w:rsidRPr="00E31187">
        <w:rPr>
          <w:rFonts w:ascii="Palatino Linotype" w:hAnsi="Palatino Linotype" w:cs="Arial"/>
          <w:snapToGrid w:val="0"/>
        </w:rPr>
        <w:t xml:space="preserve"> solicitud</w:t>
      </w:r>
      <w:r w:rsidR="00ED4BC0" w:rsidRPr="00E31187">
        <w:rPr>
          <w:rFonts w:ascii="Palatino Linotype" w:hAnsi="Palatino Linotype" w:cs="Arial"/>
          <w:snapToGrid w:val="0"/>
        </w:rPr>
        <w:t>es</w:t>
      </w:r>
      <w:r w:rsidRPr="00E31187">
        <w:rPr>
          <w:rFonts w:ascii="Palatino Linotype" w:hAnsi="Palatino Linotype" w:cs="Arial"/>
          <w:snapToGrid w:val="0"/>
        </w:rPr>
        <w:t xml:space="preserve"> de acceso a la </w:t>
      </w:r>
      <w:r w:rsidRPr="00E31187">
        <w:rPr>
          <w:rFonts w:ascii="Palatino Linotype" w:hAnsi="Palatino Linotype"/>
        </w:rPr>
        <w:t>información</w:t>
      </w:r>
      <w:r w:rsidRPr="00E31187">
        <w:rPr>
          <w:rFonts w:ascii="Palatino Linotype" w:hAnsi="Palatino Linotype" w:cs="Arial"/>
          <w:snapToGrid w:val="0"/>
        </w:rPr>
        <w:t xml:space="preserve"> pública número</w:t>
      </w:r>
      <w:r w:rsidR="00ED4BC0" w:rsidRPr="00E31187">
        <w:rPr>
          <w:rFonts w:ascii="Palatino Linotype" w:hAnsi="Palatino Linotype" w:cs="Arial"/>
          <w:snapToGrid w:val="0"/>
        </w:rPr>
        <w:t>s</w:t>
      </w:r>
      <w:r w:rsidRPr="00E31187">
        <w:rPr>
          <w:rFonts w:ascii="Palatino Linotype" w:hAnsi="Palatino Linotype" w:cs="Arial"/>
          <w:snapToGrid w:val="0"/>
        </w:rPr>
        <w:t xml:space="preserve"> </w:t>
      </w:r>
      <w:r w:rsidR="005B0B06" w:rsidRPr="00E31187">
        <w:rPr>
          <w:rFonts w:ascii="Palatino Linotype" w:hAnsi="Palatino Linotype" w:cs="Arial"/>
          <w:b/>
          <w:bCs/>
        </w:rPr>
        <w:t xml:space="preserve">00755/TLALNEPA/IP/2018 </w:t>
      </w:r>
      <w:r w:rsidR="005B0B06" w:rsidRPr="00E31187">
        <w:rPr>
          <w:rFonts w:ascii="Palatino Linotype" w:hAnsi="Palatino Linotype" w:cs="Arial"/>
          <w:bCs/>
        </w:rPr>
        <w:t xml:space="preserve">y </w:t>
      </w:r>
      <w:r w:rsidR="005B0B06" w:rsidRPr="00E31187">
        <w:rPr>
          <w:rFonts w:ascii="Palatino Linotype" w:hAnsi="Palatino Linotype" w:cs="Arial"/>
          <w:b/>
          <w:bCs/>
        </w:rPr>
        <w:t xml:space="preserve">00756/TLALNEPA/IP/2018 </w:t>
      </w:r>
      <w:r w:rsidRPr="00E31187">
        <w:rPr>
          <w:rFonts w:ascii="Palatino Linotype" w:hAnsi="Palatino Linotype" w:cs="Arial"/>
          <w:snapToGrid w:val="0"/>
        </w:rPr>
        <w:t>al</w:t>
      </w:r>
      <w:r w:rsidRPr="00E31187">
        <w:rPr>
          <w:rFonts w:ascii="Palatino Linotype" w:hAnsi="Palatino Linotype" w:cs="Arial"/>
          <w:b/>
          <w:snapToGrid w:val="0"/>
        </w:rPr>
        <w:t xml:space="preserve"> SUJETO OBLIGADO</w:t>
      </w:r>
      <w:r w:rsidRPr="00E31187">
        <w:rPr>
          <w:rFonts w:ascii="Palatino Linotype" w:hAnsi="Palatino Linotype" w:cs="Arial"/>
        </w:rPr>
        <w:t>.</w:t>
      </w:r>
    </w:p>
    <w:p w14:paraId="6635025C" w14:textId="77777777" w:rsidR="00ED4BC0" w:rsidRPr="00E31187" w:rsidRDefault="00ED4BC0" w:rsidP="004607C8">
      <w:pPr>
        <w:pStyle w:val="Prrafodelista"/>
        <w:spacing w:line="360" w:lineRule="auto"/>
        <w:rPr>
          <w:rFonts w:ascii="Palatino Linotype" w:hAnsi="Palatino Linotype" w:cs="Arial"/>
          <w:b/>
        </w:rPr>
      </w:pPr>
    </w:p>
    <w:p w14:paraId="60CC1538" w14:textId="54726FC2" w:rsidR="00ED4BC0" w:rsidRPr="00E31187" w:rsidRDefault="00ED4BC0" w:rsidP="004607C8">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b/>
        </w:rPr>
      </w:pPr>
      <w:r w:rsidRPr="00E31187">
        <w:rPr>
          <w:rFonts w:ascii="Palatino Linotype" w:hAnsi="Palatino Linotype" w:cs="Arial"/>
          <w:b/>
        </w:rPr>
        <w:t>Justificación de la Acumulación de los recursos.</w:t>
      </w:r>
      <w:r w:rsidRPr="00E31187">
        <w:rPr>
          <w:rFonts w:ascii="Palatino Linotype" w:hAnsi="Palatino Linotype" w:cs="Arial"/>
        </w:rPr>
        <w:t xml:space="preserve"> De las constancias que obran en los expedientes, se advierte que los recursos de revisión</w:t>
      </w:r>
      <w:r w:rsidRPr="00E31187">
        <w:rPr>
          <w:rFonts w:ascii="Palatino Linotype" w:hAnsi="Palatino Linotype"/>
        </w:rPr>
        <w:t xml:space="preserve"> </w:t>
      </w:r>
      <w:r w:rsidR="00AB6927" w:rsidRPr="00E31187">
        <w:rPr>
          <w:rFonts w:ascii="Palatino Linotype" w:hAnsi="Palatino Linotype" w:cs="Arial"/>
          <w:b/>
        </w:rPr>
        <w:t>0</w:t>
      </w:r>
      <w:r w:rsidR="00215DF3" w:rsidRPr="00E31187">
        <w:rPr>
          <w:rFonts w:ascii="Palatino Linotype" w:hAnsi="Palatino Linotype" w:cs="Arial"/>
          <w:b/>
        </w:rPr>
        <w:t>4817</w:t>
      </w:r>
      <w:r w:rsidR="00AB6927" w:rsidRPr="00E31187">
        <w:rPr>
          <w:rFonts w:ascii="Palatino Linotype" w:hAnsi="Palatino Linotype" w:cs="Arial"/>
          <w:b/>
        </w:rPr>
        <w:t>/INFOEM/IP/RR/201</w:t>
      </w:r>
      <w:r w:rsidR="00215DF3" w:rsidRPr="00E31187">
        <w:rPr>
          <w:rFonts w:ascii="Palatino Linotype" w:hAnsi="Palatino Linotype" w:cs="Arial"/>
          <w:b/>
        </w:rPr>
        <w:t>8</w:t>
      </w:r>
      <w:r w:rsidR="00AB6927" w:rsidRPr="00E31187">
        <w:rPr>
          <w:rFonts w:ascii="Palatino Linotype" w:hAnsi="Palatino Linotype" w:cs="Arial"/>
          <w:b/>
        </w:rPr>
        <w:t xml:space="preserve"> </w:t>
      </w:r>
      <w:r w:rsidR="00AB6927" w:rsidRPr="00E31187">
        <w:rPr>
          <w:rFonts w:ascii="Palatino Linotype" w:hAnsi="Palatino Linotype" w:cs="Arial"/>
        </w:rPr>
        <w:t>y</w:t>
      </w:r>
      <w:r w:rsidR="00AB6927" w:rsidRPr="00E31187">
        <w:rPr>
          <w:rFonts w:ascii="Palatino Linotype" w:hAnsi="Palatino Linotype" w:cs="Arial"/>
          <w:b/>
        </w:rPr>
        <w:t xml:space="preserve"> 0</w:t>
      </w:r>
      <w:r w:rsidR="00215DF3" w:rsidRPr="00E31187">
        <w:rPr>
          <w:rFonts w:ascii="Palatino Linotype" w:hAnsi="Palatino Linotype" w:cs="Arial"/>
          <w:b/>
        </w:rPr>
        <w:t>4819</w:t>
      </w:r>
      <w:r w:rsidR="00AB6927" w:rsidRPr="00E31187">
        <w:rPr>
          <w:rFonts w:ascii="Palatino Linotype" w:hAnsi="Palatino Linotype" w:cs="Arial"/>
          <w:b/>
        </w:rPr>
        <w:t>/INFOEM/IP/RR/201</w:t>
      </w:r>
      <w:r w:rsidR="00215DF3" w:rsidRPr="00E31187">
        <w:rPr>
          <w:rFonts w:ascii="Palatino Linotype" w:hAnsi="Palatino Linotype" w:cs="Arial"/>
          <w:b/>
        </w:rPr>
        <w:t>8</w:t>
      </w:r>
      <w:r w:rsidRPr="00E31187">
        <w:rPr>
          <w:rFonts w:ascii="Palatino Linotype" w:hAnsi="Palatino Linotype"/>
        </w:rPr>
        <w:t xml:space="preserve">, </w:t>
      </w:r>
      <w:r w:rsidRPr="00E31187">
        <w:rPr>
          <w:rFonts w:ascii="Palatino Linotype" w:hAnsi="Palatino Linotype" w:cs="Arial"/>
        </w:rPr>
        <w:t xml:space="preserve">fueron presentados por </w:t>
      </w:r>
      <w:r w:rsidR="00215DF3" w:rsidRPr="00E31187">
        <w:rPr>
          <w:rFonts w:ascii="Palatino Linotype" w:hAnsi="Palatino Linotype" w:cs="Arial"/>
        </w:rPr>
        <w:t>el</w:t>
      </w:r>
      <w:r w:rsidRPr="00E31187">
        <w:rPr>
          <w:rFonts w:ascii="Palatino Linotype" w:hAnsi="Palatino Linotype" w:cs="Arial"/>
        </w:rPr>
        <w:t xml:space="preserve"> mi</w:t>
      </w:r>
      <w:r w:rsidR="000C35F4" w:rsidRPr="00E31187">
        <w:rPr>
          <w:rFonts w:ascii="Palatino Linotype" w:hAnsi="Palatino Linotype" w:cs="Arial"/>
        </w:rPr>
        <w:t>sm</w:t>
      </w:r>
      <w:r w:rsidR="00AB6927" w:rsidRPr="00E31187">
        <w:rPr>
          <w:rFonts w:ascii="Palatino Linotype" w:hAnsi="Palatino Linotype" w:cs="Arial"/>
        </w:rPr>
        <w:t>a</w:t>
      </w:r>
      <w:r w:rsidRPr="00E31187">
        <w:rPr>
          <w:rFonts w:ascii="Palatino Linotype" w:hAnsi="Palatino Linotype" w:cs="Arial"/>
        </w:rPr>
        <w:t xml:space="preserve"> </w:t>
      </w:r>
      <w:r w:rsidRPr="00E31187">
        <w:rPr>
          <w:rFonts w:ascii="Palatino Linotype" w:hAnsi="Palatino Linotype" w:cs="Arial"/>
          <w:b/>
        </w:rPr>
        <w:t xml:space="preserve">RECURRENTE </w:t>
      </w:r>
      <w:r w:rsidRPr="00E31187">
        <w:rPr>
          <w:rFonts w:ascii="Palatino Linotype" w:hAnsi="Palatino Linotype" w:cs="Arial"/>
        </w:rPr>
        <w:t xml:space="preserve">ante el mismo </w:t>
      </w:r>
      <w:r w:rsidRPr="00E31187">
        <w:rPr>
          <w:rFonts w:ascii="Palatino Linotype" w:hAnsi="Palatino Linotype" w:cs="Arial"/>
          <w:b/>
        </w:rPr>
        <w:t>SUJETO OBLIGADO</w:t>
      </w:r>
      <w:r w:rsidRPr="00E31187">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documentos relacionados con </w:t>
      </w:r>
      <w:r w:rsidR="00941949" w:rsidRPr="00E31187">
        <w:rPr>
          <w:rFonts w:ascii="Palatino Linotype" w:hAnsi="Palatino Linotype" w:cs="Arial"/>
        </w:rPr>
        <w:t>l</w:t>
      </w:r>
      <w:r w:rsidR="00AB6927" w:rsidRPr="00E31187">
        <w:rPr>
          <w:rFonts w:ascii="Palatino Linotype" w:hAnsi="Palatino Linotype" w:cs="Arial"/>
        </w:rPr>
        <w:t>as capacitaciones que en materia de transparencia ha tenido el personal adscrito al</w:t>
      </w:r>
      <w:r w:rsidR="000C35F4" w:rsidRPr="00E31187">
        <w:rPr>
          <w:rFonts w:ascii="Palatino Linotype" w:hAnsi="Palatino Linotype" w:cs="Arial"/>
        </w:rPr>
        <w:t xml:space="preserve"> </w:t>
      </w:r>
      <w:r w:rsidRPr="00E31187">
        <w:rPr>
          <w:rFonts w:ascii="Palatino Linotype" w:hAnsi="Palatino Linotype" w:cs="Arial"/>
          <w:b/>
        </w:rPr>
        <w:t>SUJETO OBLIGADO</w:t>
      </w:r>
      <w:r w:rsidRPr="00E31187">
        <w:rPr>
          <w:rFonts w:ascii="Palatino Linotype" w:hAnsi="Palatino Linotype" w:cs="Arial"/>
        </w:rPr>
        <w:t>; por lo que, fue procedente que este Órgano Garante decretara su acumulación, de conformidad con lo dispuesto en el artículo 18 del Código de Procedimientos Administrativos del Estado de México, de aplicación supletoria</w:t>
      </w:r>
      <w:r w:rsidR="004B6411" w:rsidRPr="00E31187">
        <w:rPr>
          <w:rFonts w:ascii="Palatino Linotype" w:hAnsi="Palatino Linotype" w:cs="Arial"/>
        </w:rPr>
        <w:t>,</w:t>
      </w:r>
      <w:r w:rsidRPr="00E31187">
        <w:rPr>
          <w:rFonts w:ascii="Palatino Linotype" w:hAnsi="Palatino Linotype" w:cs="Arial"/>
        </w:rPr>
        <w:t xml:space="preserve"> en términos del ordinal 195 de </w:t>
      </w:r>
      <w:r w:rsidRPr="00E31187">
        <w:rPr>
          <w:rFonts w:ascii="Palatino Linotype" w:hAnsi="Palatino Linotype"/>
        </w:rPr>
        <w:t>la Ley de Transparencia y Acceso a la Información Pública del Estado de México y Municipios, anteriormente citados.</w:t>
      </w:r>
    </w:p>
    <w:p w14:paraId="1056F537" w14:textId="77777777" w:rsidR="00ED4BC0" w:rsidRPr="00E31187" w:rsidRDefault="00ED4BC0" w:rsidP="004607C8">
      <w:pPr>
        <w:pStyle w:val="Prrafodelista"/>
        <w:widowControl w:val="0"/>
        <w:autoSpaceDE w:val="0"/>
        <w:autoSpaceDN w:val="0"/>
        <w:adjustRightInd w:val="0"/>
        <w:spacing w:line="360" w:lineRule="auto"/>
        <w:ind w:left="0" w:right="49"/>
        <w:jc w:val="both"/>
        <w:rPr>
          <w:rFonts w:ascii="Palatino Linotype" w:hAnsi="Palatino Linotype" w:cs="Arial"/>
        </w:rPr>
      </w:pPr>
    </w:p>
    <w:p w14:paraId="7309F9B9" w14:textId="77777777" w:rsidR="00ED4BC0" w:rsidRPr="00E31187" w:rsidRDefault="00ED4BC0" w:rsidP="004607C8">
      <w:pPr>
        <w:ind w:left="993" w:right="902" w:hanging="284"/>
        <w:jc w:val="center"/>
        <w:rPr>
          <w:rFonts w:ascii="Palatino Linotype" w:hAnsi="Palatino Linotype" w:cs="Arial"/>
          <w:b/>
          <w:i/>
          <w:sz w:val="22"/>
          <w:szCs w:val="22"/>
        </w:rPr>
      </w:pPr>
      <w:r w:rsidRPr="00E31187">
        <w:rPr>
          <w:rFonts w:ascii="Palatino Linotype" w:hAnsi="Palatino Linotype" w:cs="Arial"/>
          <w:b/>
          <w:i/>
          <w:sz w:val="22"/>
          <w:szCs w:val="22"/>
        </w:rPr>
        <w:t>“Código de Procedimientos Administrativos del Estado de México</w:t>
      </w:r>
    </w:p>
    <w:p w14:paraId="60BE17A1" w14:textId="77777777" w:rsidR="00ED4BC0" w:rsidRPr="00E31187" w:rsidRDefault="00ED4BC0" w:rsidP="004607C8">
      <w:pPr>
        <w:ind w:left="993" w:right="902" w:hanging="284"/>
        <w:jc w:val="center"/>
        <w:rPr>
          <w:rFonts w:ascii="Palatino Linotype" w:hAnsi="Palatino Linotype" w:cs="Arial"/>
          <w:b/>
          <w:i/>
          <w:sz w:val="22"/>
          <w:szCs w:val="22"/>
        </w:rPr>
      </w:pPr>
    </w:p>
    <w:p w14:paraId="779D6B34" w14:textId="77777777" w:rsidR="00ED4BC0" w:rsidRPr="00E31187" w:rsidRDefault="00ED4BC0" w:rsidP="004607C8">
      <w:pPr>
        <w:ind w:left="709" w:right="757"/>
        <w:jc w:val="both"/>
        <w:rPr>
          <w:rFonts w:ascii="Palatino Linotype" w:hAnsi="Palatino Linotype" w:cs="Arial"/>
          <w:i/>
          <w:sz w:val="22"/>
          <w:szCs w:val="22"/>
        </w:rPr>
      </w:pPr>
      <w:r w:rsidRPr="00E31187">
        <w:rPr>
          <w:rFonts w:ascii="Palatino Linotype" w:hAnsi="Palatino Linotype" w:cs="Arial"/>
          <w:b/>
          <w:i/>
          <w:sz w:val="22"/>
          <w:szCs w:val="22"/>
        </w:rPr>
        <w:t>Artículo 18</w:t>
      </w:r>
      <w:r w:rsidRPr="00E31187">
        <w:rPr>
          <w:rFonts w:ascii="Palatino Linotype" w:hAnsi="Palatino Linotype" w:cs="Arial"/>
          <w:i/>
          <w:sz w:val="22"/>
          <w:szCs w:val="22"/>
        </w:rPr>
        <w:t xml:space="preserve">.- </w:t>
      </w:r>
      <w:r w:rsidRPr="00E31187">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E31187">
        <w:rPr>
          <w:rFonts w:ascii="Palatino Linotype" w:hAnsi="Palatino Linotype" w:cs="Arial"/>
          <w:i/>
          <w:sz w:val="22"/>
          <w:szCs w:val="22"/>
        </w:rPr>
        <w:t xml:space="preserve"> o a petición de parte, </w:t>
      </w:r>
      <w:r w:rsidRPr="00E31187">
        <w:rPr>
          <w:rFonts w:ascii="Palatino Linotype" w:hAnsi="Palatino Linotype" w:cs="Arial"/>
          <w:b/>
          <w:i/>
          <w:sz w:val="22"/>
          <w:szCs w:val="22"/>
        </w:rPr>
        <w:t>cuando las partes</w:t>
      </w:r>
      <w:r w:rsidRPr="00E31187">
        <w:rPr>
          <w:rFonts w:ascii="Palatino Linotype" w:hAnsi="Palatino Linotype" w:cs="Arial"/>
          <w:i/>
          <w:sz w:val="22"/>
          <w:szCs w:val="22"/>
        </w:rPr>
        <w:t xml:space="preserve"> o los actos administrativos </w:t>
      </w:r>
      <w:r w:rsidRPr="00E31187">
        <w:rPr>
          <w:rFonts w:ascii="Palatino Linotype" w:hAnsi="Palatino Linotype" w:cs="Arial"/>
          <w:b/>
          <w:i/>
          <w:sz w:val="22"/>
          <w:szCs w:val="22"/>
        </w:rPr>
        <w:t>sean iguales</w:t>
      </w:r>
      <w:r w:rsidRPr="00E31187">
        <w:rPr>
          <w:rFonts w:ascii="Palatino Linotype" w:hAnsi="Palatino Linotype" w:cs="Arial"/>
          <w:i/>
          <w:sz w:val="22"/>
          <w:szCs w:val="22"/>
        </w:rPr>
        <w:t xml:space="preserve">, se trate de actos conexos o </w:t>
      </w:r>
      <w:r w:rsidRPr="00E31187">
        <w:rPr>
          <w:rFonts w:ascii="Palatino Linotype" w:hAnsi="Palatino Linotype" w:cs="Arial"/>
          <w:b/>
          <w:i/>
          <w:sz w:val="22"/>
          <w:szCs w:val="22"/>
        </w:rPr>
        <w:t>resulte conveniente el trámite unificado de los asuntos, para evitar la emisión de resoluciones contradictorias</w:t>
      </w:r>
      <w:r w:rsidRPr="00E31187">
        <w:rPr>
          <w:rFonts w:ascii="Palatino Linotype" w:hAnsi="Palatino Linotype" w:cs="Arial"/>
          <w:i/>
          <w:sz w:val="22"/>
          <w:szCs w:val="22"/>
        </w:rPr>
        <w:t>. La misma regla se aplicará, en lo conducente, para la separación de los expedientes.”</w:t>
      </w:r>
    </w:p>
    <w:p w14:paraId="6D26A36C" w14:textId="77777777" w:rsidR="00ED4BC0" w:rsidRPr="00E31187" w:rsidRDefault="00ED4BC0" w:rsidP="004607C8">
      <w:pPr>
        <w:ind w:left="709" w:right="757"/>
        <w:jc w:val="both"/>
        <w:rPr>
          <w:rFonts w:ascii="Palatino Linotype" w:hAnsi="Palatino Linotype" w:cs="Arial"/>
          <w:i/>
          <w:sz w:val="22"/>
          <w:szCs w:val="22"/>
        </w:rPr>
      </w:pPr>
    </w:p>
    <w:p w14:paraId="7E58580C" w14:textId="77777777" w:rsidR="00ED4BC0" w:rsidRPr="00E31187" w:rsidRDefault="00ED4BC0" w:rsidP="004607C8">
      <w:pPr>
        <w:ind w:left="709" w:right="757"/>
        <w:jc w:val="center"/>
        <w:rPr>
          <w:rFonts w:ascii="Palatino Linotype" w:hAnsi="Palatino Linotype" w:cs="Arial"/>
          <w:b/>
          <w:i/>
          <w:sz w:val="22"/>
          <w:szCs w:val="22"/>
        </w:rPr>
      </w:pPr>
    </w:p>
    <w:p w14:paraId="1E36C144" w14:textId="77777777" w:rsidR="00ED4BC0" w:rsidRPr="00E31187" w:rsidRDefault="00ED4BC0" w:rsidP="004607C8">
      <w:pPr>
        <w:ind w:left="709" w:right="757"/>
        <w:jc w:val="center"/>
        <w:rPr>
          <w:rFonts w:ascii="Palatino Linotype" w:hAnsi="Palatino Linotype" w:cs="Arial"/>
          <w:b/>
          <w:i/>
          <w:sz w:val="22"/>
          <w:szCs w:val="22"/>
        </w:rPr>
      </w:pPr>
      <w:r w:rsidRPr="00E31187">
        <w:rPr>
          <w:rFonts w:ascii="Palatino Linotype" w:hAnsi="Palatino Linotype" w:cs="Arial"/>
          <w:b/>
          <w:i/>
          <w:sz w:val="22"/>
          <w:szCs w:val="22"/>
        </w:rPr>
        <w:t>Ley de Transparencia y Acceso a la Información Pública del Estado de México y Municipios</w:t>
      </w:r>
    </w:p>
    <w:p w14:paraId="35A11FC0" w14:textId="77777777" w:rsidR="00ED4BC0" w:rsidRPr="00E31187" w:rsidRDefault="00ED4BC0" w:rsidP="004607C8">
      <w:pPr>
        <w:ind w:left="709" w:right="757"/>
        <w:jc w:val="center"/>
        <w:rPr>
          <w:rFonts w:ascii="Palatino Linotype" w:hAnsi="Palatino Linotype" w:cs="Arial"/>
          <w:b/>
          <w:i/>
          <w:sz w:val="22"/>
          <w:szCs w:val="22"/>
        </w:rPr>
      </w:pPr>
    </w:p>
    <w:p w14:paraId="014BDE9F" w14:textId="77777777" w:rsidR="00ED4BC0" w:rsidRPr="00E31187" w:rsidRDefault="00ED4BC0" w:rsidP="004607C8">
      <w:pPr>
        <w:ind w:left="709" w:right="757"/>
        <w:jc w:val="both"/>
        <w:rPr>
          <w:rFonts w:ascii="Palatino Linotype" w:hAnsi="Palatino Linotype" w:cs="Arial"/>
          <w:i/>
          <w:sz w:val="22"/>
          <w:szCs w:val="22"/>
        </w:rPr>
      </w:pPr>
      <w:r w:rsidRPr="00E31187">
        <w:rPr>
          <w:rFonts w:ascii="Palatino Linotype" w:hAnsi="Palatino Linotype" w:cs="Arial"/>
          <w:i/>
          <w:sz w:val="22"/>
          <w:szCs w:val="22"/>
        </w:rPr>
        <w:lastRenderedPageBreak/>
        <w:t>“</w:t>
      </w:r>
      <w:r w:rsidRPr="00E31187">
        <w:rPr>
          <w:rFonts w:ascii="Palatino Linotype" w:hAnsi="Palatino Linotype" w:cs="Arial"/>
          <w:b/>
          <w:i/>
          <w:sz w:val="22"/>
          <w:szCs w:val="22"/>
        </w:rPr>
        <w:t xml:space="preserve">Artículo 195. </w:t>
      </w:r>
      <w:r w:rsidRPr="00E31187">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6A83361" w14:textId="77777777" w:rsidR="00ED4BC0" w:rsidRPr="00E31187" w:rsidRDefault="00ED4BC0" w:rsidP="004607C8">
      <w:pPr>
        <w:tabs>
          <w:tab w:val="center" w:pos="4960"/>
        </w:tabs>
        <w:ind w:left="709" w:right="757"/>
        <w:jc w:val="both"/>
        <w:rPr>
          <w:rFonts w:ascii="Palatino Linotype" w:hAnsi="Palatino Linotype" w:cs="Arial"/>
          <w:i/>
          <w:sz w:val="22"/>
          <w:szCs w:val="22"/>
        </w:rPr>
      </w:pPr>
      <w:r w:rsidRPr="00E31187">
        <w:rPr>
          <w:rFonts w:ascii="Palatino Linotype" w:hAnsi="Palatino Linotype" w:cs="Arial"/>
          <w:i/>
          <w:sz w:val="22"/>
          <w:szCs w:val="22"/>
        </w:rPr>
        <w:t>(Énfasis añadido)</w:t>
      </w:r>
      <w:r w:rsidRPr="00E31187">
        <w:rPr>
          <w:rFonts w:ascii="Palatino Linotype" w:hAnsi="Palatino Linotype" w:cs="Arial"/>
          <w:i/>
          <w:sz w:val="22"/>
          <w:szCs w:val="22"/>
        </w:rPr>
        <w:tab/>
      </w:r>
    </w:p>
    <w:p w14:paraId="0DC8043B" w14:textId="77777777" w:rsidR="00ED4BC0" w:rsidRPr="00E31187" w:rsidRDefault="00ED4BC0" w:rsidP="004607C8">
      <w:pPr>
        <w:tabs>
          <w:tab w:val="center" w:pos="4960"/>
        </w:tabs>
        <w:spacing w:line="360" w:lineRule="auto"/>
        <w:ind w:left="709" w:right="757"/>
        <w:jc w:val="both"/>
        <w:rPr>
          <w:rFonts w:ascii="Palatino Linotype" w:hAnsi="Palatino Linotype" w:cs="Arial"/>
          <w:i/>
          <w:sz w:val="22"/>
          <w:szCs w:val="22"/>
        </w:rPr>
      </w:pPr>
    </w:p>
    <w:p w14:paraId="4D571144" w14:textId="77777777" w:rsidR="00ED4BC0" w:rsidRPr="00E31187" w:rsidRDefault="00ED4BC0" w:rsidP="004607C8">
      <w:pPr>
        <w:pStyle w:val="Encabezado"/>
        <w:spacing w:line="360" w:lineRule="auto"/>
        <w:jc w:val="both"/>
        <w:rPr>
          <w:rFonts w:ascii="Palatino Linotype" w:hAnsi="Palatino Linotype" w:cs="Arial"/>
          <w:lang w:val="es-MX"/>
        </w:rPr>
      </w:pPr>
      <w:r w:rsidRPr="00E31187">
        <w:rPr>
          <w:rFonts w:ascii="Palatino Linotype" w:hAnsi="Palatino Linotype" w:cs="Arial"/>
          <w:sz w:val="22"/>
          <w:szCs w:val="22"/>
          <w:lang w:val="es-MX"/>
        </w:rPr>
        <w:t xml:space="preserve">De </w:t>
      </w:r>
      <w:r w:rsidRPr="00E31187">
        <w:rPr>
          <w:rFonts w:ascii="Palatino Linotype" w:hAnsi="Palatino Linotype" w:cs="Arial"/>
          <w:lang w:val="es-MX"/>
        </w:rPr>
        <w:t>lo dispuesto en la normativa anterior, dicha acumulación procede cuando:</w:t>
      </w:r>
    </w:p>
    <w:p w14:paraId="203E42A2" w14:textId="77777777" w:rsidR="00ED4BC0" w:rsidRPr="00E31187" w:rsidRDefault="00ED4BC0" w:rsidP="004607C8">
      <w:pPr>
        <w:pStyle w:val="Encabezado"/>
        <w:spacing w:line="360" w:lineRule="auto"/>
        <w:ind w:hanging="284"/>
        <w:jc w:val="both"/>
        <w:rPr>
          <w:rFonts w:ascii="Palatino Linotype" w:hAnsi="Palatino Linotype" w:cs="Arial"/>
          <w:lang w:val="es-MX"/>
        </w:rPr>
      </w:pPr>
    </w:p>
    <w:p w14:paraId="0F8F0E08" w14:textId="77777777" w:rsidR="00ED4BC0" w:rsidRPr="00E31187"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E31187">
        <w:rPr>
          <w:rFonts w:ascii="Palatino Linotype" w:hAnsi="Palatino Linotype" w:cs="Arial"/>
          <w:lang w:val="es-MX"/>
        </w:rPr>
        <w:t>El solicitante y la información referida sean las mismas;</w:t>
      </w:r>
    </w:p>
    <w:p w14:paraId="7E19FFD3" w14:textId="77777777" w:rsidR="00ED4BC0" w:rsidRPr="00E31187"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E31187">
        <w:rPr>
          <w:rFonts w:ascii="Palatino Linotype" w:hAnsi="Palatino Linotype" w:cs="Arial"/>
          <w:b/>
          <w:lang w:val="es-MX"/>
        </w:rPr>
        <w:t>Las partes o los actos impugnados sean iguales</w:t>
      </w:r>
      <w:r w:rsidRPr="00E31187">
        <w:rPr>
          <w:rFonts w:ascii="Palatino Linotype" w:hAnsi="Palatino Linotype" w:cs="Arial"/>
          <w:lang w:val="es-MX"/>
        </w:rPr>
        <w:t>;</w:t>
      </w:r>
    </w:p>
    <w:p w14:paraId="46784753" w14:textId="77777777" w:rsidR="00ED4BC0" w:rsidRPr="00E31187" w:rsidRDefault="00ED4BC0" w:rsidP="004607C8">
      <w:pPr>
        <w:pStyle w:val="Encabezado"/>
        <w:numPr>
          <w:ilvl w:val="0"/>
          <w:numId w:val="6"/>
        </w:numPr>
        <w:spacing w:line="360" w:lineRule="auto"/>
        <w:ind w:left="284" w:hanging="284"/>
        <w:jc w:val="both"/>
        <w:rPr>
          <w:rFonts w:ascii="Palatino Linotype" w:hAnsi="Palatino Linotype" w:cs="Arial"/>
          <w:b/>
          <w:lang w:val="es-MX"/>
        </w:rPr>
      </w:pPr>
      <w:r w:rsidRPr="00E31187">
        <w:rPr>
          <w:rFonts w:ascii="Palatino Linotype" w:hAnsi="Palatino Linotype" w:cs="Arial"/>
          <w:b/>
          <w:lang w:val="es-MX"/>
        </w:rPr>
        <w:t>Cuando se trate del mismo solicitante, el mismo Sujeto Obligado, aunque se trate de solicitudes diversas; y</w:t>
      </w:r>
    </w:p>
    <w:p w14:paraId="0F5516CB" w14:textId="77777777" w:rsidR="00ED4BC0" w:rsidRPr="00E31187" w:rsidRDefault="00ED4BC0" w:rsidP="004607C8">
      <w:pPr>
        <w:pStyle w:val="Encabezado"/>
        <w:numPr>
          <w:ilvl w:val="0"/>
          <w:numId w:val="6"/>
        </w:numPr>
        <w:spacing w:line="360" w:lineRule="auto"/>
        <w:ind w:left="284" w:hanging="284"/>
        <w:jc w:val="both"/>
        <w:rPr>
          <w:rFonts w:ascii="Palatino Linotype" w:hAnsi="Palatino Linotype" w:cs="Arial"/>
          <w:lang w:val="es-MX"/>
        </w:rPr>
      </w:pPr>
      <w:r w:rsidRPr="00E31187">
        <w:rPr>
          <w:rFonts w:ascii="Palatino Linotype" w:hAnsi="Palatino Linotype" w:cs="Arial"/>
          <w:b/>
          <w:lang w:val="es-MX"/>
        </w:rPr>
        <w:t>Resulte conveniente la resolución unificada de los asuntos</w:t>
      </w:r>
      <w:r w:rsidRPr="00E31187">
        <w:rPr>
          <w:rFonts w:ascii="Palatino Linotype" w:hAnsi="Palatino Linotype" w:cs="Arial"/>
          <w:i/>
          <w:lang w:val="es-MX"/>
        </w:rPr>
        <w:t>.</w:t>
      </w:r>
    </w:p>
    <w:p w14:paraId="4E5822D7" w14:textId="77777777" w:rsidR="00ED4BC0" w:rsidRPr="00E31187" w:rsidRDefault="00ED4BC0" w:rsidP="004607C8">
      <w:pPr>
        <w:pStyle w:val="Encabezado"/>
        <w:spacing w:line="360" w:lineRule="auto"/>
        <w:jc w:val="both"/>
        <w:rPr>
          <w:rFonts w:ascii="Palatino Linotype" w:hAnsi="Palatino Linotype" w:cs="Arial"/>
          <w:lang w:val="es-MX"/>
        </w:rPr>
      </w:pPr>
    </w:p>
    <w:p w14:paraId="263D7BAE" w14:textId="45365A71" w:rsidR="00ED4BC0" w:rsidRPr="00E31187" w:rsidRDefault="00ED4BC0" w:rsidP="004607C8">
      <w:pPr>
        <w:pStyle w:val="Encabezado"/>
        <w:spacing w:line="360" w:lineRule="auto"/>
        <w:jc w:val="both"/>
        <w:rPr>
          <w:rFonts w:ascii="Palatino Linotype" w:hAnsi="Palatino Linotype" w:cs="Arial"/>
          <w:lang w:val="es-MX"/>
        </w:rPr>
      </w:pPr>
      <w:r w:rsidRPr="00E31187">
        <w:rPr>
          <w:rFonts w:ascii="Palatino Linotype" w:hAnsi="Palatino Linotype" w:cs="Arial"/>
          <w:lang w:val="es-MX"/>
        </w:rPr>
        <w:t xml:space="preserve">Así, tal y como se mencionó anteriormente, los recursos de revisión que nos ocupan fueron interpuestos por </w:t>
      </w:r>
      <w:r w:rsidR="0099038E" w:rsidRPr="00E31187">
        <w:rPr>
          <w:rFonts w:ascii="Palatino Linotype" w:hAnsi="Palatino Linotype" w:cs="Arial"/>
          <w:lang w:val="es-MX"/>
        </w:rPr>
        <w:t>el mismo</w:t>
      </w:r>
      <w:r w:rsidR="005C1A8E" w:rsidRPr="00E31187">
        <w:rPr>
          <w:rFonts w:ascii="Palatino Linotype" w:hAnsi="Palatino Linotype" w:cs="Arial"/>
          <w:lang w:val="es-MX"/>
        </w:rPr>
        <w:t xml:space="preserve"> </w:t>
      </w:r>
      <w:r w:rsidRPr="00E31187">
        <w:rPr>
          <w:rFonts w:ascii="Palatino Linotype" w:hAnsi="Palatino Linotype" w:cs="Arial"/>
          <w:b/>
          <w:lang w:val="es-MX"/>
        </w:rPr>
        <w:t>RECURRENTE</w:t>
      </w:r>
      <w:r w:rsidRPr="00E31187">
        <w:rPr>
          <w:rFonts w:ascii="Palatino Linotype" w:hAnsi="Palatino Linotype" w:cs="Arial"/>
          <w:lang w:val="es-MX"/>
        </w:rPr>
        <w:t xml:space="preserve"> ante el mismo </w:t>
      </w:r>
      <w:r w:rsidRPr="00E31187">
        <w:rPr>
          <w:rFonts w:ascii="Palatino Linotype" w:hAnsi="Palatino Linotype" w:cs="Arial"/>
          <w:b/>
          <w:lang w:val="es-MX"/>
        </w:rPr>
        <w:t>SUJETO OBLIGADO</w:t>
      </w:r>
      <w:r w:rsidRPr="00E31187">
        <w:rPr>
          <w:rFonts w:ascii="Palatino Linotype" w:hAnsi="Palatino Linotype" w:cs="Arial"/>
          <w:lang w:val="es-MX"/>
        </w:rPr>
        <w:t xml:space="preserve">, además de que la información solicitada es relacionada con </w:t>
      </w:r>
      <w:r w:rsidR="005C1A8E" w:rsidRPr="00E31187">
        <w:rPr>
          <w:rFonts w:ascii="Palatino Linotype" w:hAnsi="Palatino Linotype" w:cs="Arial"/>
          <w:lang w:val="es-MX"/>
        </w:rPr>
        <w:t>documentación en poder de la misma</w:t>
      </w:r>
      <w:r w:rsidRPr="00E31187">
        <w:rPr>
          <w:rFonts w:ascii="Palatino Linotype" w:hAnsi="Palatino Linotype" w:cs="Arial"/>
          <w:lang w:val="es-MX"/>
        </w:rPr>
        <w:t xml:space="preserve"> área administrativa, resulta conveniente su resolución conjunta por tratarse de solicitudes de información relacionada</w:t>
      </w:r>
      <w:r w:rsidR="004B6411" w:rsidRPr="00E31187">
        <w:rPr>
          <w:rFonts w:ascii="Palatino Linotype" w:hAnsi="Palatino Linotype" w:cs="Arial"/>
          <w:lang w:val="es-MX"/>
        </w:rPr>
        <w:t>s</w:t>
      </w:r>
      <w:r w:rsidRPr="00E31187">
        <w:rPr>
          <w:rFonts w:ascii="Palatino Linotype" w:hAnsi="Palatino Linotype" w:cs="Arial"/>
          <w:lang w:val="es-MX"/>
        </w:rPr>
        <w:t xml:space="preserve"> con </w:t>
      </w:r>
      <w:r w:rsidR="00215DF3" w:rsidRPr="00E31187">
        <w:rPr>
          <w:rFonts w:ascii="Palatino Linotype" w:hAnsi="Palatino Linotype" w:cs="Arial"/>
          <w:lang w:val="es-MX"/>
        </w:rPr>
        <w:t xml:space="preserve">el </w:t>
      </w:r>
      <w:r w:rsidR="00215DF3" w:rsidRPr="00E31187">
        <w:rPr>
          <w:rFonts w:ascii="Palatino Linotype" w:hAnsi="Palatino Linotype"/>
        </w:rPr>
        <w:t>Ayuntamiento de Tlalnepantla de Baz</w:t>
      </w:r>
      <w:r w:rsidRPr="00E31187">
        <w:rPr>
          <w:rFonts w:ascii="Palatino Linotype" w:hAnsi="Palatino Linotype" w:cs="Arial"/>
          <w:lang w:val="es-MX"/>
        </w:rPr>
        <w:t xml:space="preserve">. </w:t>
      </w:r>
    </w:p>
    <w:p w14:paraId="1FBE996E" w14:textId="77777777" w:rsidR="00ED4BC0" w:rsidRPr="00E31187" w:rsidRDefault="00ED4BC0" w:rsidP="004607C8">
      <w:pPr>
        <w:pStyle w:val="Encabezado"/>
        <w:spacing w:line="360" w:lineRule="auto"/>
        <w:jc w:val="both"/>
        <w:rPr>
          <w:rFonts w:ascii="Palatino Linotype" w:hAnsi="Palatino Linotype" w:cs="Arial"/>
          <w:lang w:val="es-MX"/>
        </w:rPr>
      </w:pPr>
    </w:p>
    <w:p w14:paraId="0DE19540" w14:textId="51386948" w:rsidR="00ED4BC0" w:rsidRPr="00E31187" w:rsidRDefault="00ED4BC0" w:rsidP="004607C8">
      <w:pPr>
        <w:pStyle w:val="Encabezado"/>
        <w:spacing w:line="360" w:lineRule="auto"/>
        <w:jc w:val="both"/>
        <w:rPr>
          <w:rFonts w:ascii="Palatino Linotype" w:hAnsi="Palatino Linotype" w:cs="Arial"/>
          <w:lang w:val="es-MX"/>
        </w:rPr>
      </w:pPr>
      <w:r w:rsidRPr="00E31187">
        <w:rPr>
          <w:rFonts w:ascii="Palatino Linotype" w:hAnsi="Palatino Linotype" w:cs="Arial"/>
          <w:lang w:val="es-MX"/>
        </w:rPr>
        <w:t>Bajo este orden de ideas, el Pleno de este Órgano Garante determinó</w:t>
      </w:r>
      <w:r w:rsidR="00185F44" w:rsidRPr="00E31187">
        <w:rPr>
          <w:rFonts w:ascii="Palatino Linotype" w:hAnsi="Palatino Linotype" w:cs="Arial"/>
          <w:lang w:val="es-MX"/>
        </w:rPr>
        <w:t xml:space="preserve"> </w:t>
      </w:r>
      <w:r w:rsidR="00185F44" w:rsidRPr="00E31187">
        <w:rPr>
          <w:rFonts w:ascii="Palatino Linotype" w:hAnsi="Palatino Linotype" w:cs="Arial"/>
        </w:rPr>
        <w:t xml:space="preserve">en la </w:t>
      </w:r>
      <w:r w:rsidR="00215DF3" w:rsidRPr="00E31187">
        <w:rPr>
          <w:rFonts w:ascii="Palatino Linotype" w:hAnsi="Palatino Linotype" w:cs="Arial"/>
        </w:rPr>
        <w:t>Primera</w:t>
      </w:r>
      <w:r w:rsidR="00185F44" w:rsidRPr="00E31187">
        <w:rPr>
          <w:rFonts w:ascii="Palatino Linotype" w:hAnsi="Palatino Linotype" w:cs="Arial"/>
        </w:rPr>
        <w:t xml:space="preserve"> Sesión Ordinaria</w:t>
      </w:r>
      <w:r w:rsidR="004B6411" w:rsidRPr="00E31187">
        <w:rPr>
          <w:rFonts w:ascii="Palatino Linotype" w:hAnsi="Palatino Linotype" w:cs="Arial"/>
        </w:rPr>
        <w:t>,</w:t>
      </w:r>
      <w:r w:rsidR="00185F44" w:rsidRPr="00E31187">
        <w:rPr>
          <w:rFonts w:ascii="Palatino Linotype" w:hAnsi="Palatino Linotype" w:cs="Arial"/>
        </w:rPr>
        <w:t xml:space="preserve"> del </w:t>
      </w:r>
      <w:r w:rsidR="00215DF3" w:rsidRPr="00E31187">
        <w:rPr>
          <w:rFonts w:ascii="Palatino Linotype" w:hAnsi="Palatino Linotype" w:cs="Arial"/>
        </w:rPr>
        <w:t>nueve de enero</w:t>
      </w:r>
      <w:r w:rsidR="00941949" w:rsidRPr="00E31187">
        <w:rPr>
          <w:rFonts w:ascii="Palatino Linotype" w:hAnsi="Palatino Linotype" w:cs="Arial"/>
        </w:rPr>
        <w:t xml:space="preserve"> de dos mil diecinueve</w:t>
      </w:r>
      <w:r w:rsidR="00185F44" w:rsidRPr="00E31187">
        <w:rPr>
          <w:rFonts w:ascii="Palatino Linotype" w:hAnsi="Palatino Linotype" w:cs="Arial"/>
        </w:rPr>
        <w:t>,</w:t>
      </w:r>
      <w:r w:rsidR="00185F44" w:rsidRPr="00E31187">
        <w:rPr>
          <w:rFonts w:ascii="Palatino Linotype" w:hAnsi="Palatino Linotype" w:cs="Arial"/>
          <w:lang w:val="es-MX"/>
        </w:rPr>
        <w:t xml:space="preserve"> </w:t>
      </w:r>
      <w:r w:rsidRPr="00E31187">
        <w:rPr>
          <w:rFonts w:ascii="Palatino Linotype" w:hAnsi="Palatino Linotype" w:cs="Arial"/>
          <w:lang w:val="es-MX"/>
        </w:rPr>
        <w:t>la acumulación de los recursos de revisión señalados al rubro de la presente resolución.</w:t>
      </w:r>
    </w:p>
    <w:p w14:paraId="37C589BA" w14:textId="77777777" w:rsidR="0014178A" w:rsidRPr="00E31187" w:rsidRDefault="0014178A" w:rsidP="004607C8">
      <w:pPr>
        <w:pStyle w:val="Prrafodelista"/>
        <w:spacing w:line="360" w:lineRule="auto"/>
        <w:rPr>
          <w:rFonts w:ascii="Palatino Linotype" w:hAnsi="Palatino Linotype" w:cs="Arial"/>
          <w:b/>
        </w:rPr>
      </w:pPr>
    </w:p>
    <w:p w14:paraId="7799FEA3" w14:textId="7F28228D" w:rsidR="005C1A8E" w:rsidRPr="00E31187" w:rsidRDefault="0047532B" w:rsidP="004607C8">
      <w:pPr>
        <w:pStyle w:val="Prrafodelista"/>
        <w:widowControl w:val="0"/>
        <w:numPr>
          <w:ilvl w:val="0"/>
          <w:numId w:val="4"/>
        </w:numPr>
        <w:autoSpaceDE w:val="0"/>
        <w:autoSpaceDN w:val="0"/>
        <w:adjustRightInd w:val="0"/>
        <w:spacing w:line="360" w:lineRule="auto"/>
        <w:ind w:left="0" w:right="49" w:firstLine="0"/>
        <w:jc w:val="both"/>
        <w:rPr>
          <w:rFonts w:ascii="Palatino Linotype" w:hAnsi="Palatino Linotype" w:cs="Arial"/>
        </w:rPr>
      </w:pPr>
      <w:r w:rsidRPr="00E31187">
        <w:rPr>
          <w:rFonts w:ascii="Palatino Linotype" w:hAnsi="Palatino Linotype" w:cs="Arial"/>
          <w:b/>
        </w:rPr>
        <w:t xml:space="preserve">Oportunidad. </w:t>
      </w:r>
      <w:r w:rsidR="005C1A8E" w:rsidRPr="00E31187">
        <w:rPr>
          <w:rFonts w:ascii="Palatino Linotype" w:hAnsi="Palatino Linotype" w:cs="Arial"/>
        </w:rPr>
        <w:t xml:space="preserve">Los recursos de revisión fueron interpuestos dentro del plazo de quince días hábiles contados a partir del día siguiente al en que </w:t>
      </w:r>
      <w:r w:rsidR="005B0B06" w:rsidRPr="00E31187">
        <w:rPr>
          <w:rFonts w:ascii="Palatino Linotype" w:hAnsi="Palatino Linotype" w:cs="Arial"/>
          <w:b/>
        </w:rPr>
        <w:t xml:space="preserve">EL </w:t>
      </w:r>
      <w:r w:rsidR="005B0B06" w:rsidRPr="00E31187">
        <w:rPr>
          <w:rFonts w:ascii="Palatino Linotype" w:hAnsi="Palatino Linotype" w:cs="Arial"/>
          <w:b/>
        </w:rPr>
        <w:lastRenderedPageBreak/>
        <w:t>RECURRENTE</w:t>
      </w:r>
      <w:r w:rsidR="005C1A8E" w:rsidRPr="00E31187">
        <w:rPr>
          <w:rFonts w:ascii="Palatino Linotype" w:hAnsi="Palatino Linotype" w:cs="Arial"/>
          <w:b/>
        </w:rPr>
        <w:t xml:space="preserve"> </w:t>
      </w:r>
      <w:r w:rsidR="005C1A8E" w:rsidRPr="00E31187">
        <w:rPr>
          <w:rFonts w:ascii="Palatino Linotype" w:hAnsi="Palatino Linotype" w:cs="Arial"/>
        </w:rPr>
        <w:t>tuvo conocimien</w:t>
      </w:r>
      <w:r w:rsidR="004B6411" w:rsidRPr="00E31187">
        <w:rPr>
          <w:rFonts w:ascii="Palatino Linotype" w:hAnsi="Palatino Linotype" w:cs="Arial"/>
        </w:rPr>
        <w:t>to de las respuestas impugnadas;</w:t>
      </w:r>
      <w:r w:rsidR="005C1A8E" w:rsidRPr="00E31187">
        <w:rPr>
          <w:rFonts w:ascii="Palatino Linotype" w:hAnsi="Palatino Linotype" w:cs="Arial"/>
        </w:rPr>
        <w:t xml:space="preserve"> tal y como</w:t>
      </w:r>
      <w:r w:rsidR="004B6411" w:rsidRPr="00E31187">
        <w:rPr>
          <w:rFonts w:ascii="Palatino Linotype" w:hAnsi="Palatino Linotype" w:cs="Arial"/>
        </w:rPr>
        <w:t>,</w:t>
      </w:r>
      <w:r w:rsidR="005C1A8E" w:rsidRPr="00E31187">
        <w:rPr>
          <w:rFonts w:ascii="Palatino Linotype" w:hAnsi="Palatino Linotype" w:cs="Arial"/>
        </w:rPr>
        <w:t xml:space="preserve"> lo prevé el artículo 178 de la Ley de Transparencia y Acceso a la Información Pública del Estado de México y Municipios, que establece:</w:t>
      </w:r>
    </w:p>
    <w:p w14:paraId="69CAA34E" w14:textId="77777777" w:rsidR="005C1A8E" w:rsidRPr="00E31187" w:rsidRDefault="005C1A8E" w:rsidP="004607C8">
      <w:pPr>
        <w:widowControl w:val="0"/>
        <w:autoSpaceDE w:val="0"/>
        <w:autoSpaceDN w:val="0"/>
        <w:adjustRightInd w:val="0"/>
        <w:spacing w:line="360" w:lineRule="auto"/>
        <w:jc w:val="both"/>
        <w:rPr>
          <w:rFonts w:ascii="Palatino Linotype" w:hAnsi="Palatino Linotype" w:cs="Arial"/>
        </w:rPr>
      </w:pPr>
    </w:p>
    <w:p w14:paraId="1DE7DD5A" w14:textId="77777777" w:rsidR="005C1A8E" w:rsidRPr="00E31187" w:rsidRDefault="005C1A8E" w:rsidP="004607C8">
      <w:pPr>
        <w:pStyle w:val="Prrafodelista"/>
        <w:ind w:right="709"/>
        <w:jc w:val="both"/>
        <w:rPr>
          <w:rFonts w:ascii="Palatino Linotype" w:hAnsi="Palatino Linotype" w:cs="Arial"/>
          <w:i/>
          <w:sz w:val="22"/>
        </w:rPr>
      </w:pPr>
      <w:r w:rsidRPr="00E31187">
        <w:rPr>
          <w:rFonts w:ascii="Palatino Linotype" w:hAnsi="Palatino Linotype" w:cs="Arial"/>
          <w:i/>
          <w:sz w:val="22"/>
        </w:rPr>
        <w:t>“</w:t>
      </w:r>
      <w:r w:rsidRPr="00E31187">
        <w:rPr>
          <w:rFonts w:ascii="Palatino Linotype" w:hAnsi="Palatino Linotype" w:cs="Arial"/>
          <w:b/>
          <w:i/>
          <w:sz w:val="22"/>
        </w:rPr>
        <w:t>Artículo 178.</w:t>
      </w:r>
      <w:r w:rsidRPr="00E3118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3237C64" w14:textId="77777777" w:rsidR="005C1A8E" w:rsidRPr="00E31187" w:rsidRDefault="005C1A8E" w:rsidP="004607C8">
      <w:pPr>
        <w:pStyle w:val="Prrafodelista"/>
        <w:ind w:right="709"/>
        <w:jc w:val="both"/>
        <w:rPr>
          <w:rFonts w:ascii="Palatino Linotype" w:hAnsi="Palatino Linotype" w:cs="Arial"/>
          <w:i/>
          <w:sz w:val="22"/>
        </w:rPr>
      </w:pPr>
    </w:p>
    <w:p w14:paraId="6367F918" w14:textId="77777777" w:rsidR="005C1A8E" w:rsidRPr="00E31187" w:rsidRDefault="005C1A8E" w:rsidP="004607C8">
      <w:pPr>
        <w:pStyle w:val="Prrafodelista"/>
        <w:ind w:right="709"/>
        <w:jc w:val="both"/>
        <w:rPr>
          <w:rFonts w:ascii="Palatino Linotype" w:hAnsi="Palatino Linotype" w:cs="Arial"/>
          <w:i/>
          <w:sz w:val="22"/>
        </w:rPr>
      </w:pPr>
      <w:r w:rsidRPr="00E3118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87FA81" w14:textId="77777777" w:rsidR="005C1A8E" w:rsidRPr="00E31187" w:rsidRDefault="005C1A8E" w:rsidP="004607C8">
      <w:pPr>
        <w:pStyle w:val="Prrafodelista"/>
        <w:ind w:right="709"/>
        <w:jc w:val="both"/>
        <w:rPr>
          <w:rFonts w:ascii="Palatino Linotype" w:hAnsi="Palatino Linotype" w:cs="Arial"/>
          <w:i/>
          <w:sz w:val="22"/>
        </w:rPr>
      </w:pPr>
    </w:p>
    <w:p w14:paraId="26CBF5B9" w14:textId="77777777" w:rsidR="005C1A8E" w:rsidRPr="00E31187" w:rsidRDefault="005C1A8E" w:rsidP="004607C8">
      <w:pPr>
        <w:pStyle w:val="Prrafodelista"/>
        <w:ind w:right="709"/>
        <w:jc w:val="both"/>
        <w:rPr>
          <w:rFonts w:ascii="Palatino Linotype" w:hAnsi="Palatino Linotype" w:cs="Arial"/>
          <w:i/>
          <w:sz w:val="22"/>
        </w:rPr>
      </w:pPr>
      <w:r w:rsidRPr="00E31187">
        <w:rPr>
          <w:rFonts w:ascii="Palatino Linotype" w:hAnsi="Palatino Linotype" w:cs="Arial"/>
          <w:i/>
          <w:sz w:val="22"/>
        </w:rPr>
        <w:t xml:space="preserve">En el caso de que se interponga ante la Unidad de Transparencia, ésta deberá remitir el recurso de revisión al Instituto a más tardar al día </w:t>
      </w:r>
      <w:r w:rsidRPr="00E31187">
        <w:rPr>
          <w:rFonts w:ascii="Palatino Linotype" w:hAnsi="Palatino Linotype" w:cs="Arial"/>
          <w:i/>
          <w:sz w:val="22"/>
          <w:lang w:eastAsia="es-MX"/>
        </w:rPr>
        <w:t>siguiente</w:t>
      </w:r>
      <w:r w:rsidRPr="00E31187">
        <w:rPr>
          <w:rFonts w:ascii="Palatino Linotype" w:hAnsi="Palatino Linotype" w:cs="Arial"/>
          <w:i/>
          <w:sz w:val="22"/>
        </w:rPr>
        <w:t xml:space="preserve"> de haberlo recibido.”</w:t>
      </w:r>
    </w:p>
    <w:p w14:paraId="799E722D" w14:textId="77777777" w:rsidR="005C1A8E" w:rsidRPr="00E31187" w:rsidRDefault="005C1A8E" w:rsidP="004607C8">
      <w:pPr>
        <w:pStyle w:val="Prrafodelista"/>
        <w:spacing w:line="360" w:lineRule="auto"/>
        <w:ind w:right="709"/>
        <w:jc w:val="both"/>
        <w:rPr>
          <w:rFonts w:ascii="Palatino Linotype" w:hAnsi="Palatino Linotype" w:cs="Arial"/>
          <w:i/>
        </w:rPr>
      </w:pPr>
    </w:p>
    <w:p w14:paraId="0F15075B" w14:textId="77777777" w:rsidR="00215DF3" w:rsidRPr="00E31187" w:rsidRDefault="00941949" w:rsidP="00215DF3">
      <w:pPr>
        <w:spacing w:line="360" w:lineRule="auto"/>
        <w:jc w:val="both"/>
        <w:rPr>
          <w:rFonts w:ascii="Palatino Linotype" w:hAnsi="Palatino Linotype" w:cs="Arial"/>
        </w:rPr>
      </w:pPr>
      <w:r w:rsidRPr="00E31187">
        <w:rPr>
          <w:rFonts w:ascii="Palatino Linotype" w:hAnsi="Palatino Linotype" w:cs="Arial"/>
        </w:rPr>
        <w:t xml:space="preserve">En esa tesitura, atendiendo a que </w:t>
      </w:r>
      <w:r w:rsidRPr="00E31187">
        <w:rPr>
          <w:rFonts w:ascii="Palatino Linotype" w:hAnsi="Palatino Linotype" w:cs="Arial"/>
          <w:b/>
        </w:rPr>
        <w:t>EL SUJETO OBLIGADO</w:t>
      </w:r>
      <w:r w:rsidRPr="00E31187">
        <w:rPr>
          <w:rFonts w:ascii="Palatino Linotype" w:hAnsi="Palatino Linotype" w:cs="Arial"/>
        </w:rPr>
        <w:t xml:space="preserve"> notificó las respuestas a las solicitudes de información pública </w:t>
      </w:r>
      <w:r w:rsidR="00215DF3" w:rsidRPr="00E31187">
        <w:rPr>
          <w:rFonts w:ascii="Palatino Linotype" w:hAnsi="Palatino Linotype" w:cs="Arial"/>
        </w:rPr>
        <w:t>el</w:t>
      </w:r>
      <w:r w:rsidRPr="00E31187">
        <w:rPr>
          <w:rFonts w:ascii="Palatino Linotype" w:hAnsi="Palatino Linotype" w:cs="Arial"/>
        </w:rPr>
        <w:t xml:space="preserve"> día</w:t>
      </w:r>
      <w:r w:rsidR="00215DF3" w:rsidRPr="00E31187">
        <w:rPr>
          <w:rFonts w:ascii="Palatino Linotype" w:hAnsi="Palatino Linotype" w:cs="Arial"/>
          <w:b/>
        </w:rPr>
        <w:t xml:space="preserve"> catorce de diciembre</w:t>
      </w:r>
      <w:r w:rsidRPr="00E31187">
        <w:rPr>
          <w:rFonts w:ascii="Palatino Linotype" w:hAnsi="Palatino Linotype" w:cs="Arial"/>
          <w:b/>
        </w:rPr>
        <w:t xml:space="preserve"> de dos mil </w:t>
      </w:r>
      <w:r w:rsidR="00215DF3" w:rsidRPr="00E31187">
        <w:rPr>
          <w:rFonts w:ascii="Palatino Linotype" w:hAnsi="Palatino Linotype" w:cs="Arial"/>
          <w:b/>
        </w:rPr>
        <w:t>dieciocho</w:t>
      </w:r>
      <w:r w:rsidRPr="00E31187">
        <w:rPr>
          <w:rFonts w:ascii="Palatino Linotype" w:hAnsi="Palatino Linotype" w:cs="Arial"/>
        </w:rPr>
        <w:t xml:space="preserve">; </w:t>
      </w:r>
      <w:r w:rsidR="00215DF3" w:rsidRPr="00E31187">
        <w:rPr>
          <w:rFonts w:ascii="Palatino Linotype" w:hAnsi="Palatino Linotype" w:cs="Arial"/>
        </w:rPr>
        <w:t>así, el plazo de quince días hábiles que el artículo 178 de la Ley de la materia otorga al</w:t>
      </w:r>
      <w:r w:rsidR="00215DF3" w:rsidRPr="00E31187">
        <w:rPr>
          <w:rFonts w:ascii="Palatino Linotype" w:hAnsi="Palatino Linotype" w:cs="Arial"/>
          <w:b/>
        </w:rPr>
        <w:t xml:space="preserve"> RECURRENTE</w:t>
      </w:r>
      <w:r w:rsidR="00215DF3" w:rsidRPr="00E31187">
        <w:rPr>
          <w:rFonts w:ascii="Palatino Linotype" w:hAnsi="Palatino Linotype" w:cs="Arial"/>
        </w:rPr>
        <w:t xml:space="preserve"> para presentar el recurso de revisión, transcurrió del </w:t>
      </w:r>
      <w:r w:rsidR="00215DF3" w:rsidRPr="00E31187">
        <w:rPr>
          <w:rFonts w:ascii="Palatino Linotype" w:hAnsi="Palatino Linotype" w:cs="Arial"/>
          <w:b/>
        </w:rPr>
        <w:t>diecisiete de diciembre de dos mil dieciocho al veintidós de enero de dos mil diecinueve</w:t>
      </w:r>
      <w:r w:rsidR="00215DF3" w:rsidRPr="00E31187">
        <w:rPr>
          <w:rFonts w:ascii="Palatino Linotype" w:hAnsi="Palatino Linotype" w:cs="Arial"/>
        </w:rPr>
        <w:t xml:space="preserve">, sin contemplar en el cómputo los días quince, dieciséis, veintidós, veintitrés, veintinueve y treinta de diciembre de dos mil dieciocho, así como el cinco, seis, doce, trece, diecinueve y veinte de enero de la presente anualidad, por corresponder a sábados y domingos, considerados como días inhábiles, en términos del artículo 3 fracción X de la </w:t>
      </w:r>
      <w:r w:rsidR="00215DF3" w:rsidRPr="00E31187">
        <w:rPr>
          <w:rFonts w:ascii="Palatino Linotype" w:hAnsi="Palatino Linotype"/>
        </w:rPr>
        <w:t xml:space="preserve">Ley de Transparencia y Acceso a la Información Pública del Estado de México y Municipios, </w:t>
      </w:r>
      <w:r w:rsidR="00215DF3" w:rsidRPr="00E31187">
        <w:rPr>
          <w:rFonts w:ascii="Palatino Linotype" w:hAnsi="Palatino Linotype" w:cs="Arial"/>
        </w:rPr>
        <w:t xml:space="preserve">asimismo los días veinte, veintiuno, veinticuatro, veintiséis, veintisiete, veintiocho y treinta de diciembre de dos mil dieciocho y dos, tres y cuatro de enero de </w:t>
      </w:r>
      <w:r w:rsidR="00215DF3" w:rsidRPr="00E31187">
        <w:rPr>
          <w:rFonts w:ascii="Palatino Linotype" w:hAnsi="Palatino Linotype" w:cs="Arial"/>
        </w:rPr>
        <w:lastRenderedPageBreak/>
        <w:t>dos mil diecinueve correspondientes al segundo periodo vacacional del Instituto, además del veinticinco de diciembre de dos mil dieciocho y primero de enero del corriente por ser inhábiles, lo anterior,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72803DCF" w14:textId="77777777" w:rsidR="00215DF3" w:rsidRPr="00E31187" w:rsidRDefault="00215DF3" w:rsidP="00215DF3">
      <w:pPr>
        <w:spacing w:line="360" w:lineRule="auto"/>
        <w:jc w:val="both"/>
        <w:rPr>
          <w:rFonts w:ascii="Palatino Linotype" w:hAnsi="Palatino Linotype" w:cs="Arial"/>
        </w:rPr>
      </w:pPr>
    </w:p>
    <w:p w14:paraId="04A02411" w14:textId="118F46D1" w:rsidR="00215DF3" w:rsidRPr="00E31187" w:rsidRDefault="00215DF3" w:rsidP="00215DF3">
      <w:pPr>
        <w:spacing w:line="360" w:lineRule="auto"/>
        <w:jc w:val="both"/>
        <w:rPr>
          <w:rFonts w:ascii="Palatino Linotype" w:hAnsi="Palatino Linotype" w:cs="Arial"/>
        </w:rPr>
      </w:pPr>
      <w:r w:rsidRPr="00E31187">
        <w:rPr>
          <w:rFonts w:ascii="Palatino Linotype" w:hAnsi="Palatino Linotype" w:cs="Arial"/>
        </w:rPr>
        <w:t xml:space="preserve">Si bien es cierto que </w:t>
      </w:r>
      <w:r w:rsidRPr="00E31187">
        <w:rPr>
          <w:rFonts w:ascii="Palatino Linotype" w:hAnsi="Palatino Linotype" w:cs="Arial"/>
          <w:b/>
          <w:color w:val="000000"/>
        </w:rPr>
        <w:t>EL RECURRENTE</w:t>
      </w:r>
      <w:r w:rsidRPr="00E31187">
        <w:rPr>
          <w:rFonts w:ascii="Palatino Linotype" w:hAnsi="Palatino Linotype" w:cs="Arial"/>
        </w:rPr>
        <w:t xml:space="preserve"> presentó los medios de impugnación al rubro anotado, el mismo día en que se le notificaron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al en que </w:t>
      </w:r>
      <w:r w:rsidRPr="00E31187">
        <w:rPr>
          <w:rFonts w:ascii="Palatino Linotype" w:hAnsi="Palatino Linotype" w:cs="Arial"/>
          <w:b/>
          <w:color w:val="000000"/>
        </w:rPr>
        <w:t>EL RECURRENTE</w:t>
      </w:r>
      <w:r w:rsidRPr="00E31187">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14:paraId="0E9445DE" w14:textId="77777777" w:rsidR="00215DF3" w:rsidRPr="00E31187" w:rsidRDefault="00215DF3" w:rsidP="00215DF3">
      <w:pPr>
        <w:tabs>
          <w:tab w:val="left" w:pos="1245"/>
        </w:tabs>
        <w:spacing w:line="360" w:lineRule="auto"/>
        <w:ind w:right="49"/>
        <w:jc w:val="both"/>
        <w:rPr>
          <w:rFonts w:ascii="Palatino Linotype" w:hAnsi="Palatino Linotype" w:cs="Arial"/>
        </w:rPr>
      </w:pPr>
      <w:r w:rsidRPr="00E31187">
        <w:rPr>
          <w:rFonts w:ascii="Palatino Linotype" w:hAnsi="Palatino Linotype" w:cs="Arial"/>
        </w:rPr>
        <w:tab/>
      </w:r>
    </w:p>
    <w:p w14:paraId="69491722" w14:textId="77777777" w:rsidR="00215DF3" w:rsidRPr="00E31187" w:rsidRDefault="00215DF3" w:rsidP="00215DF3">
      <w:pPr>
        <w:spacing w:line="360" w:lineRule="auto"/>
        <w:ind w:right="49"/>
        <w:jc w:val="both"/>
        <w:rPr>
          <w:rFonts w:ascii="Palatino Linotype" w:hAnsi="Palatino Linotype" w:cs="Arial"/>
        </w:rPr>
      </w:pPr>
      <w:r w:rsidRPr="00E31187">
        <w:rPr>
          <w:rFonts w:ascii="Palatino Linotype" w:hAnsi="Palatino Linotype" w:cs="Arial"/>
        </w:rPr>
        <w:t>En sustento a lo anterior, es aplicable por analogía la Jurisprudencia número 1a</w:t>
      </w:r>
      <w:proofErr w:type="gramStart"/>
      <w:r w:rsidRPr="00E31187">
        <w:rPr>
          <w:rFonts w:ascii="Palatino Linotype" w:hAnsi="Palatino Linotype" w:cs="Arial"/>
        </w:rPr>
        <w:t>./</w:t>
      </w:r>
      <w:proofErr w:type="gramEnd"/>
      <w:r w:rsidRPr="00E31187">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6838B08D" w14:textId="77777777" w:rsidR="00215DF3" w:rsidRPr="00E31187" w:rsidRDefault="00215DF3" w:rsidP="00215DF3">
      <w:pPr>
        <w:spacing w:line="276" w:lineRule="auto"/>
        <w:ind w:left="709" w:right="757"/>
        <w:jc w:val="both"/>
        <w:rPr>
          <w:rFonts w:ascii="Palatino Linotype" w:hAnsi="Palatino Linotype" w:cs="Arial"/>
          <w:b/>
          <w:i/>
          <w:sz w:val="22"/>
          <w:szCs w:val="22"/>
        </w:rPr>
      </w:pPr>
      <w:r w:rsidRPr="00E31187">
        <w:rPr>
          <w:rFonts w:ascii="Palatino Linotype" w:hAnsi="Palatino Linotype" w:cs="Arial"/>
          <w:i/>
          <w:sz w:val="22"/>
          <w:szCs w:val="22"/>
        </w:rPr>
        <w:lastRenderedPageBreak/>
        <w:t>“</w:t>
      </w:r>
      <w:r w:rsidRPr="00E31187">
        <w:rPr>
          <w:rFonts w:ascii="Palatino Linotype" w:hAnsi="Palatino Linotype" w:cs="Arial"/>
          <w:b/>
          <w:i/>
          <w:sz w:val="22"/>
          <w:szCs w:val="22"/>
        </w:rPr>
        <w:t xml:space="preserve">RECURSO DE RECLAMACIÓN. SU INTERPOSICIÓN NO ES EXTEMPORÁNEA SI SE </w:t>
      </w:r>
      <w:r w:rsidRPr="00E31187">
        <w:rPr>
          <w:rFonts w:ascii="Palatino Linotype" w:hAnsi="Palatino Linotype" w:cs="Arial"/>
          <w:b/>
          <w:i/>
          <w:color w:val="000000"/>
          <w:sz w:val="22"/>
          <w:szCs w:val="22"/>
        </w:rPr>
        <w:t>REALIZA</w:t>
      </w:r>
      <w:r w:rsidRPr="00E31187">
        <w:rPr>
          <w:rFonts w:ascii="Palatino Linotype" w:hAnsi="Palatino Linotype" w:cs="Arial"/>
          <w:b/>
          <w:i/>
          <w:sz w:val="22"/>
          <w:szCs w:val="22"/>
        </w:rPr>
        <w:t xml:space="preserve"> ANTES DE QUE INICIE EL PLAZO PARA HACERLO.</w:t>
      </w:r>
    </w:p>
    <w:p w14:paraId="61D9FF24"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 xml:space="preserve">Conforme al artículo 104, párrafo segundo, de la Ley de Amparo, el recurso de reclamación podrá interponerse por </w:t>
      </w:r>
      <w:r w:rsidRPr="00E31187">
        <w:rPr>
          <w:rFonts w:ascii="Palatino Linotype" w:hAnsi="Palatino Linotype" w:cs="Arial"/>
          <w:i/>
          <w:color w:val="000000"/>
          <w:sz w:val="22"/>
          <w:szCs w:val="22"/>
        </w:rPr>
        <w:t>cualquiera</w:t>
      </w:r>
      <w:r w:rsidRPr="00E31187">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68E8CFE"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031DF3D4"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126FD016"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2F1FC723"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5C3E48A"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71274941"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31187">
        <w:rPr>
          <w:rFonts w:ascii="Palatino Linotype" w:hAnsi="Palatino Linotype" w:cs="Arial"/>
          <w:i/>
          <w:sz w:val="22"/>
          <w:szCs w:val="22"/>
        </w:rPr>
        <w:t>Arboleya</w:t>
      </w:r>
      <w:proofErr w:type="spellEnd"/>
      <w:r w:rsidRPr="00E31187">
        <w:rPr>
          <w:rFonts w:ascii="Palatino Linotype" w:hAnsi="Palatino Linotype" w:cs="Arial"/>
          <w:i/>
          <w:sz w:val="22"/>
          <w:szCs w:val="22"/>
        </w:rPr>
        <w:t>.</w:t>
      </w:r>
    </w:p>
    <w:p w14:paraId="472323B3"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0B3234A8"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31187">
        <w:rPr>
          <w:rFonts w:ascii="Palatino Linotype" w:hAnsi="Palatino Linotype" w:cs="Arial"/>
          <w:i/>
          <w:sz w:val="22"/>
          <w:szCs w:val="22"/>
        </w:rPr>
        <w:t>Goslinga</w:t>
      </w:r>
      <w:proofErr w:type="spellEnd"/>
      <w:r w:rsidRPr="00E31187">
        <w:rPr>
          <w:rFonts w:ascii="Palatino Linotype" w:hAnsi="Palatino Linotype" w:cs="Arial"/>
          <w:i/>
          <w:sz w:val="22"/>
          <w:szCs w:val="22"/>
        </w:rPr>
        <w:t xml:space="preserve"> </w:t>
      </w:r>
      <w:proofErr w:type="spellStart"/>
      <w:r w:rsidRPr="00E31187">
        <w:rPr>
          <w:rFonts w:ascii="Palatino Linotype" w:hAnsi="Palatino Linotype" w:cs="Arial"/>
          <w:i/>
          <w:sz w:val="22"/>
          <w:szCs w:val="22"/>
        </w:rPr>
        <w:t>Remírez</w:t>
      </w:r>
      <w:proofErr w:type="spellEnd"/>
      <w:r w:rsidRPr="00E31187">
        <w:rPr>
          <w:rFonts w:ascii="Palatino Linotype" w:hAnsi="Palatino Linotype" w:cs="Arial"/>
          <w:i/>
          <w:sz w:val="22"/>
          <w:szCs w:val="22"/>
        </w:rPr>
        <w:t>.</w:t>
      </w:r>
    </w:p>
    <w:p w14:paraId="201AD631"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 xml:space="preserve">Recurso de reclamación 1231/2014. 18 de marzo de 2015. Cinco votos de los Ministros Arturo Zaldívar Lelo de Larrea, José Ramón Cossío Díaz, Jorge Mario Pardo Rebolledo, </w:t>
      </w:r>
      <w:r w:rsidRPr="00E31187">
        <w:rPr>
          <w:rFonts w:ascii="Palatino Linotype" w:hAnsi="Palatino Linotype" w:cs="Arial"/>
          <w:i/>
          <w:sz w:val="22"/>
          <w:szCs w:val="22"/>
        </w:rPr>
        <w:lastRenderedPageBreak/>
        <w:t>Olga Sánchez Cordero de García Villegas y Alfredo Gutiérrez Ortiz Mena. Ponente: Arturo Zaldívar Lelo de Larrea. Secretario: Saúl Armando Patiño Lara.</w:t>
      </w:r>
    </w:p>
    <w:p w14:paraId="2A1D7241"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4097E261" w14:textId="77777777"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Tesis de jurisprudencia 41/2015 (10a.). Aprobada por la Primera Sala de este Alto Tribunal, en sesión privada de veintisiete de mayo de dos mil quince.</w:t>
      </w:r>
    </w:p>
    <w:p w14:paraId="46B4F47D" w14:textId="77777777" w:rsidR="00215DF3" w:rsidRPr="00E31187" w:rsidRDefault="00215DF3" w:rsidP="00215DF3">
      <w:pPr>
        <w:spacing w:line="276" w:lineRule="auto"/>
        <w:ind w:left="709" w:right="757"/>
        <w:jc w:val="both"/>
        <w:rPr>
          <w:rFonts w:ascii="Palatino Linotype" w:hAnsi="Palatino Linotype" w:cs="Arial"/>
          <w:i/>
          <w:sz w:val="22"/>
          <w:szCs w:val="22"/>
        </w:rPr>
      </w:pPr>
    </w:p>
    <w:p w14:paraId="1DD46F25" w14:textId="08E2AFCA" w:rsidR="00215DF3" w:rsidRPr="00E31187" w:rsidRDefault="00215DF3" w:rsidP="00215DF3">
      <w:pPr>
        <w:spacing w:line="276" w:lineRule="auto"/>
        <w:ind w:left="709" w:right="757"/>
        <w:jc w:val="both"/>
        <w:rPr>
          <w:rFonts w:ascii="Palatino Linotype" w:hAnsi="Palatino Linotype" w:cs="Arial"/>
          <w:i/>
          <w:sz w:val="22"/>
          <w:szCs w:val="22"/>
        </w:rPr>
      </w:pPr>
      <w:r w:rsidRPr="00E31187">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0F206EB1" w14:textId="77777777" w:rsidR="00941949" w:rsidRPr="00E31187" w:rsidRDefault="00941949" w:rsidP="00941949">
      <w:pPr>
        <w:spacing w:line="360" w:lineRule="auto"/>
        <w:jc w:val="both"/>
        <w:rPr>
          <w:rFonts w:ascii="Palatino Linotype" w:hAnsi="Palatino Linotype" w:cs="Arial"/>
        </w:rPr>
      </w:pPr>
    </w:p>
    <w:p w14:paraId="6A4327AF" w14:textId="4AED3A68" w:rsidR="00941949" w:rsidRPr="00E31187" w:rsidRDefault="00941949" w:rsidP="00941949">
      <w:pPr>
        <w:spacing w:line="360" w:lineRule="auto"/>
        <w:jc w:val="both"/>
        <w:rPr>
          <w:rFonts w:ascii="Palatino Linotype" w:hAnsi="Palatino Linotype" w:cs="Arial"/>
        </w:rPr>
      </w:pPr>
      <w:r w:rsidRPr="00E31187">
        <w:rPr>
          <w:rFonts w:ascii="Palatino Linotype" w:hAnsi="Palatino Linotype" w:cs="Arial"/>
        </w:rPr>
        <w:t>En ese tenor, si los recursos de revisión que nos ocupan, se interpusieron el</w:t>
      </w:r>
      <w:r w:rsidRPr="00E31187">
        <w:rPr>
          <w:rFonts w:ascii="Palatino Linotype" w:hAnsi="Palatino Linotype" w:cs="Arial"/>
          <w:b/>
        </w:rPr>
        <w:t xml:space="preserve"> </w:t>
      </w:r>
      <w:r w:rsidR="00215DF3" w:rsidRPr="00E31187">
        <w:rPr>
          <w:rFonts w:ascii="Palatino Linotype" w:hAnsi="Palatino Linotype" w:cs="Arial"/>
          <w:b/>
        </w:rPr>
        <w:t>catorce de diciembre</w:t>
      </w:r>
      <w:r w:rsidRPr="00E31187">
        <w:rPr>
          <w:rFonts w:ascii="Palatino Linotype" w:hAnsi="Palatino Linotype" w:cs="Arial"/>
        </w:rPr>
        <w:t>, éstos se encuentran dentro de los márgenes temporales previstos en el precepto legal citado en el párrafo anterior y, por tanto, su interposición se considera oportuna.</w:t>
      </w:r>
    </w:p>
    <w:p w14:paraId="2BA86E3E" w14:textId="77777777" w:rsidR="005C1A8E" w:rsidRPr="00E31187" w:rsidRDefault="005C1A8E" w:rsidP="004607C8">
      <w:pPr>
        <w:pStyle w:val="Prrafodelista"/>
        <w:widowControl w:val="0"/>
        <w:autoSpaceDE w:val="0"/>
        <w:autoSpaceDN w:val="0"/>
        <w:adjustRightInd w:val="0"/>
        <w:spacing w:line="360" w:lineRule="auto"/>
        <w:ind w:left="0" w:right="49"/>
        <w:jc w:val="both"/>
        <w:rPr>
          <w:rFonts w:ascii="Palatino Linotype" w:hAnsi="Palatino Linotype" w:cs="Arial"/>
        </w:rPr>
      </w:pPr>
    </w:p>
    <w:p w14:paraId="6B1BEDF4" w14:textId="5B421254" w:rsidR="0014178A" w:rsidRPr="00E31187" w:rsidRDefault="0047532B" w:rsidP="004607C8">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proofErr w:type="spellStart"/>
      <w:r w:rsidRPr="00E31187">
        <w:rPr>
          <w:rFonts w:ascii="Palatino Linotype" w:hAnsi="Palatino Linotype" w:cs="Arial"/>
          <w:b/>
        </w:rPr>
        <w:t>Procedibilidad</w:t>
      </w:r>
      <w:proofErr w:type="spellEnd"/>
      <w:r w:rsidRPr="00E31187">
        <w:rPr>
          <w:rFonts w:ascii="Palatino Linotype" w:hAnsi="Palatino Linotype" w:cs="Arial"/>
          <w:b/>
        </w:rPr>
        <w:t xml:space="preserve">. </w:t>
      </w:r>
      <w:r w:rsidRPr="00E31187">
        <w:rPr>
          <w:rFonts w:ascii="Palatino Linotype" w:hAnsi="Palatino Linotype" w:cs="Arial"/>
        </w:rPr>
        <w:t>Del análisis efectuado, se advierte que resulta procedente la interposición de</w:t>
      </w:r>
      <w:r w:rsidR="005C1A8E" w:rsidRPr="00E31187">
        <w:rPr>
          <w:rFonts w:ascii="Palatino Linotype" w:hAnsi="Palatino Linotype" w:cs="Arial"/>
        </w:rPr>
        <w:t xml:space="preserve"> </w:t>
      </w:r>
      <w:r w:rsidRPr="00E31187">
        <w:rPr>
          <w:rFonts w:ascii="Palatino Linotype" w:hAnsi="Palatino Linotype" w:cs="Arial"/>
        </w:rPr>
        <w:t>l</w:t>
      </w:r>
      <w:r w:rsidR="005C1A8E" w:rsidRPr="00E31187">
        <w:rPr>
          <w:rFonts w:ascii="Palatino Linotype" w:hAnsi="Palatino Linotype" w:cs="Arial"/>
        </w:rPr>
        <w:t>os</w:t>
      </w:r>
      <w:r w:rsidRPr="00E31187">
        <w:rPr>
          <w:rFonts w:ascii="Palatino Linotype" w:hAnsi="Palatino Linotype" w:cs="Arial"/>
        </w:rPr>
        <w:t xml:space="preserve"> </w:t>
      </w:r>
      <w:r w:rsidRPr="00E31187">
        <w:rPr>
          <w:rFonts w:ascii="Palatino Linotype" w:hAnsi="Palatino Linotype"/>
        </w:rPr>
        <w:t>recurso</w:t>
      </w:r>
      <w:r w:rsidR="005C1A8E" w:rsidRPr="00E31187">
        <w:rPr>
          <w:rFonts w:ascii="Palatino Linotype" w:hAnsi="Palatino Linotype"/>
        </w:rPr>
        <w:t>s</w:t>
      </w:r>
      <w:r w:rsidRPr="00E31187">
        <w:rPr>
          <w:rFonts w:ascii="Palatino Linotype" w:hAnsi="Palatino Linotype" w:cs="Arial"/>
        </w:rPr>
        <w:t xml:space="preserve"> y se concluye la acreditación </w:t>
      </w:r>
      <w:r w:rsidRPr="00E31187">
        <w:rPr>
          <w:rFonts w:ascii="Palatino Linotype" w:hAnsi="Palatino Linotype"/>
        </w:rPr>
        <w:t>plena</w:t>
      </w:r>
      <w:r w:rsidRPr="00E31187">
        <w:rPr>
          <w:rFonts w:ascii="Palatino Linotype" w:hAnsi="Palatino Linotype" w:cs="Arial"/>
        </w:rPr>
        <w:t xml:space="preserve"> de todos y cada uno de los elementos formales exigidos por el artículo 180 de la </w:t>
      </w:r>
      <w:r w:rsidRPr="00E31187">
        <w:rPr>
          <w:rFonts w:ascii="Palatino Linotype" w:hAnsi="Palatino Linotype"/>
        </w:rPr>
        <w:t xml:space="preserve">Ley de Transparencia y Acceso a la Información Pública del </w:t>
      </w:r>
      <w:r w:rsidRPr="00E31187">
        <w:rPr>
          <w:rFonts w:ascii="Palatino Linotype" w:hAnsi="Palatino Linotype" w:cs="Arial"/>
        </w:rPr>
        <w:t>Estado</w:t>
      </w:r>
      <w:r w:rsidRPr="00E31187">
        <w:rPr>
          <w:rFonts w:ascii="Palatino Linotype" w:hAnsi="Palatino Linotype"/>
        </w:rPr>
        <w:t xml:space="preserve"> de México y Municipios, en atención a que fue presentado mediante el formato visible en </w:t>
      </w:r>
      <w:r w:rsidRPr="00E31187">
        <w:rPr>
          <w:rFonts w:ascii="Palatino Linotype" w:hAnsi="Palatino Linotype"/>
          <w:b/>
        </w:rPr>
        <w:t>EL SAIMEX.</w:t>
      </w:r>
    </w:p>
    <w:p w14:paraId="547CD6E0" w14:textId="77777777" w:rsidR="004203C7" w:rsidRPr="00E31187" w:rsidRDefault="004203C7" w:rsidP="004203C7">
      <w:pPr>
        <w:pStyle w:val="Prrafodelista"/>
        <w:widowControl w:val="0"/>
        <w:autoSpaceDE w:val="0"/>
        <w:autoSpaceDN w:val="0"/>
        <w:adjustRightInd w:val="0"/>
        <w:spacing w:line="360" w:lineRule="auto"/>
        <w:ind w:left="0"/>
        <w:jc w:val="both"/>
        <w:rPr>
          <w:rFonts w:ascii="Palatino Linotype" w:hAnsi="Palatino Linotype"/>
        </w:rPr>
      </w:pPr>
    </w:p>
    <w:p w14:paraId="46E4A350" w14:textId="78160940" w:rsidR="0014178A" w:rsidRPr="00E31187" w:rsidRDefault="0047532B" w:rsidP="004607C8">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rPr>
      </w:pPr>
      <w:r w:rsidRPr="00E31187">
        <w:rPr>
          <w:rFonts w:ascii="Palatino Linotype" w:hAnsi="Palatino Linotype" w:cs="Arial"/>
          <w:b/>
        </w:rPr>
        <w:t>Estudio y resolución del recurso</w:t>
      </w:r>
      <w:r w:rsidRPr="00E31187">
        <w:rPr>
          <w:rFonts w:ascii="Palatino Linotype" w:hAnsi="Palatino Linotype" w:cs="Arial"/>
        </w:rPr>
        <w:t>. Del</w:t>
      </w:r>
      <w:r w:rsidRPr="00E31187">
        <w:rPr>
          <w:rFonts w:ascii="Palatino Linotype" w:hAnsi="Palatino Linotype"/>
        </w:rPr>
        <w:t xml:space="preserve"> </w:t>
      </w:r>
      <w:r w:rsidRPr="00E31187">
        <w:rPr>
          <w:rFonts w:ascii="Palatino Linotype" w:eastAsia="Arial Unicode MS" w:hAnsi="Palatino Linotype" w:cs="Arial"/>
        </w:rPr>
        <w:t xml:space="preserve">análisis efectuado se advierte que </w:t>
      </w:r>
      <w:r w:rsidR="00185F44" w:rsidRPr="00E31187">
        <w:rPr>
          <w:rFonts w:ascii="Palatino Linotype" w:eastAsia="Arial Unicode MS" w:hAnsi="Palatino Linotype" w:cs="Arial"/>
        </w:rPr>
        <w:t>los</w:t>
      </w:r>
      <w:r w:rsidRPr="00E31187">
        <w:rPr>
          <w:rFonts w:ascii="Palatino Linotype" w:eastAsia="Arial Unicode MS" w:hAnsi="Palatino Linotype" w:cs="Arial"/>
        </w:rPr>
        <w:t xml:space="preserve"> recurso</w:t>
      </w:r>
      <w:r w:rsidR="00185F44" w:rsidRPr="00E31187">
        <w:rPr>
          <w:rFonts w:ascii="Palatino Linotype" w:eastAsia="Arial Unicode MS" w:hAnsi="Palatino Linotype" w:cs="Arial"/>
        </w:rPr>
        <w:t>s</w:t>
      </w:r>
      <w:r w:rsidRPr="00E31187">
        <w:rPr>
          <w:rFonts w:ascii="Palatino Linotype" w:eastAsia="Arial Unicode MS" w:hAnsi="Palatino Linotype" w:cs="Arial"/>
        </w:rPr>
        <w:t xml:space="preserve"> de revisión de que se trata </w:t>
      </w:r>
      <w:r w:rsidR="00185F44" w:rsidRPr="00E31187">
        <w:rPr>
          <w:rFonts w:ascii="Palatino Linotype" w:eastAsia="Arial Unicode MS" w:hAnsi="Palatino Linotype" w:cs="Arial"/>
        </w:rPr>
        <w:t>son</w:t>
      </w:r>
      <w:r w:rsidRPr="00E31187">
        <w:rPr>
          <w:rFonts w:ascii="Palatino Linotype" w:eastAsia="Arial Unicode MS" w:hAnsi="Palatino Linotype" w:cs="Arial"/>
        </w:rPr>
        <w:t xml:space="preserve"> procedente</w:t>
      </w:r>
      <w:r w:rsidR="00185F44" w:rsidRPr="00E31187">
        <w:rPr>
          <w:rFonts w:ascii="Palatino Linotype" w:eastAsia="Arial Unicode MS" w:hAnsi="Palatino Linotype" w:cs="Arial"/>
        </w:rPr>
        <w:t>s</w:t>
      </w:r>
      <w:r w:rsidRPr="00E31187">
        <w:rPr>
          <w:rFonts w:ascii="Palatino Linotype" w:eastAsia="Arial Unicode MS" w:hAnsi="Palatino Linotype" w:cs="Arial"/>
        </w:rPr>
        <w:t>, toda vez que</w:t>
      </w:r>
      <w:r w:rsidR="00864075" w:rsidRPr="00E31187">
        <w:rPr>
          <w:rFonts w:ascii="Palatino Linotype" w:eastAsia="Arial Unicode MS" w:hAnsi="Palatino Linotype" w:cs="Arial"/>
        </w:rPr>
        <w:t>,</w:t>
      </w:r>
      <w:r w:rsidRPr="00E31187">
        <w:rPr>
          <w:rFonts w:ascii="Palatino Linotype" w:eastAsia="Arial Unicode MS" w:hAnsi="Palatino Linotype" w:cs="Arial"/>
        </w:rPr>
        <w:t xml:space="preserve"> se </w:t>
      </w:r>
      <w:r w:rsidR="0014178A" w:rsidRPr="00E31187">
        <w:rPr>
          <w:rFonts w:ascii="Palatino Linotype" w:eastAsia="Arial Unicode MS" w:hAnsi="Palatino Linotype" w:cs="Arial"/>
        </w:rPr>
        <w:t xml:space="preserve">actualiza la hipótesis prevista en la fracción </w:t>
      </w:r>
      <w:r w:rsidR="00941949" w:rsidRPr="00E31187">
        <w:rPr>
          <w:rFonts w:ascii="Palatino Linotype" w:eastAsia="Arial Unicode MS" w:hAnsi="Palatino Linotype" w:cs="Arial"/>
        </w:rPr>
        <w:t>I</w:t>
      </w:r>
      <w:r w:rsidR="00AE2A39" w:rsidRPr="00E31187">
        <w:rPr>
          <w:rFonts w:ascii="Palatino Linotype" w:eastAsia="Arial Unicode MS" w:hAnsi="Palatino Linotype" w:cs="Arial"/>
        </w:rPr>
        <w:t>,</w:t>
      </w:r>
      <w:r w:rsidR="0014178A" w:rsidRPr="00E31187">
        <w:rPr>
          <w:rFonts w:ascii="Palatino Linotype" w:eastAsia="Arial Unicode MS" w:hAnsi="Palatino Linotype" w:cs="Arial"/>
        </w:rPr>
        <w:t xml:space="preserve"> del artículo 179 de la Ley de la materia, que a la letra dice:</w:t>
      </w:r>
    </w:p>
    <w:p w14:paraId="4C5A188A" w14:textId="77777777" w:rsidR="0014178A" w:rsidRPr="00E31187" w:rsidRDefault="0014178A" w:rsidP="004607C8">
      <w:pPr>
        <w:pStyle w:val="Prrafodelista"/>
        <w:widowControl w:val="0"/>
        <w:autoSpaceDE w:val="0"/>
        <w:autoSpaceDN w:val="0"/>
        <w:adjustRightInd w:val="0"/>
        <w:ind w:left="0"/>
        <w:jc w:val="both"/>
        <w:rPr>
          <w:rFonts w:ascii="Palatino Linotype" w:eastAsia="Arial Unicode MS" w:hAnsi="Palatino Linotype" w:cs="Arial"/>
        </w:rPr>
      </w:pPr>
    </w:p>
    <w:p w14:paraId="5868FA80" w14:textId="544C3D12" w:rsidR="00185F44" w:rsidRPr="00E31187" w:rsidRDefault="0014178A" w:rsidP="004203C7">
      <w:pPr>
        <w:widowControl w:val="0"/>
        <w:autoSpaceDE w:val="0"/>
        <w:autoSpaceDN w:val="0"/>
        <w:adjustRightInd w:val="0"/>
        <w:ind w:left="709" w:right="757"/>
        <w:jc w:val="both"/>
        <w:rPr>
          <w:rFonts w:ascii="Palatino Linotype" w:eastAsia="Arial Unicode MS" w:hAnsi="Palatino Linotype" w:cs="Arial"/>
          <w:i/>
          <w:sz w:val="22"/>
        </w:rPr>
      </w:pPr>
      <w:r w:rsidRPr="00E31187">
        <w:rPr>
          <w:rFonts w:ascii="Palatino Linotype" w:eastAsia="Arial Unicode MS" w:hAnsi="Palatino Linotype" w:cs="Arial"/>
          <w:i/>
          <w:sz w:val="22"/>
        </w:rPr>
        <w:lastRenderedPageBreak/>
        <w:t>“</w:t>
      </w:r>
      <w:r w:rsidRPr="00E31187">
        <w:rPr>
          <w:rFonts w:ascii="Palatino Linotype" w:eastAsia="Arial Unicode MS" w:hAnsi="Palatino Linotype" w:cs="Arial"/>
          <w:b/>
          <w:i/>
          <w:sz w:val="22"/>
        </w:rPr>
        <w:t>Artículo 179</w:t>
      </w:r>
      <w:r w:rsidRPr="00E31187">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C8575E7" w14:textId="77777777" w:rsidR="0014178A" w:rsidRPr="00E31187" w:rsidRDefault="0014178A" w:rsidP="004607C8">
      <w:pPr>
        <w:widowControl w:val="0"/>
        <w:autoSpaceDE w:val="0"/>
        <w:autoSpaceDN w:val="0"/>
        <w:adjustRightInd w:val="0"/>
        <w:ind w:left="709" w:right="757"/>
        <w:jc w:val="both"/>
        <w:rPr>
          <w:rFonts w:ascii="Palatino Linotype" w:eastAsia="Arial Unicode MS" w:hAnsi="Palatino Linotype" w:cs="Arial"/>
          <w:i/>
          <w:sz w:val="22"/>
        </w:rPr>
      </w:pPr>
      <w:r w:rsidRPr="00E31187">
        <w:rPr>
          <w:rFonts w:ascii="Palatino Linotype" w:eastAsia="Arial Unicode MS" w:hAnsi="Palatino Linotype" w:cs="Arial"/>
          <w:i/>
          <w:sz w:val="22"/>
        </w:rPr>
        <w:t>…</w:t>
      </w:r>
    </w:p>
    <w:p w14:paraId="71AB9492" w14:textId="4006569E" w:rsidR="0014178A" w:rsidRPr="00E31187" w:rsidRDefault="001E1757" w:rsidP="004607C8">
      <w:pPr>
        <w:widowControl w:val="0"/>
        <w:autoSpaceDE w:val="0"/>
        <w:autoSpaceDN w:val="0"/>
        <w:adjustRightInd w:val="0"/>
        <w:ind w:left="709" w:right="757"/>
        <w:jc w:val="both"/>
        <w:rPr>
          <w:rFonts w:ascii="Palatino Linotype" w:eastAsia="Arial Unicode MS" w:hAnsi="Palatino Linotype" w:cs="Arial"/>
          <w:i/>
          <w:sz w:val="22"/>
        </w:rPr>
      </w:pPr>
      <w:r w:rsidRPr="00E31187">
        <w:rPr>
          <w:rFonts w:ascii="Palatino Linotype" w:eastAsia="Arial Unicode MS" w:hAnsi="Palatino Linotype" w:cs="Arial"/>
          <w:b/>
          <w:i/>
          <w:sz w:val="22"/>
        </w:rPr>
        <w:t>I. La negativa a la información solicitada;</w:t>
      </w:r>
      <w:r w:rsidR="0014178A" w:rsidRPr="00E31187">
        <w:rPr>
          <w:rFonts w:ascii="Palatino Linotype" w:eastAsia="Arial Unicode MS" w:hAnsi="Palatino Linotype" w:cs="Arial"/>
          <w:i/>
          <w:sz w:val="22"/>
        </w:rPr>
        <w:t>…”</w:t>
      </w:r>
    </w:p>
    <w:p w14:paraId="5E6FA9BC" w14:textId="77777777" w:rsidR="0014178A" w:rsidRPr="00E31187" w:rsidRDefault="0014178A" w:rsidP="004607C8">
      <w:pPr>
        <w:widowControl w:val="0"/>
        <w:autoSpaceDE w:val="0"/>
        <w:autoSpaceDN w:val="0"/>
        <w:adjustRightInd w:val="0"/>
        <w:ind w:left="709" w:right="757"/>
        <w:jc w:val="both"/>
        <w:rPr>
          <w:rFonts w:ascii="Palatino Linotype" w:eastAsia="Arial Unicode MS" w:hAnsi="Palatino Linotype" w:cs="Arial"/>
          <w:i/>
          <w:sz w:val="22"/>
        </w:rPr>
      </w:pPr>
    </w:p>
    <w:p w14:paraId="7CCF8582" w14:textId="77777777" w:rsidR="0014178A" w:rsidRPr="00E31187" w:rsidRDefault="0014178A" w:rsidP="004607C8">
      <w:pPr>
        <w:widowControl w:val="0"/>
        <w:autoSpaceDE w:val="0"/>
        <w:autoSpaceDN w:val="0"/>
        <w:adjustRightInd w:val="0"/>
        <w:ind w:left="709" w:right="757"/>
        <w:jc w:val="both"/>
        <w:rPr>
          <w:rFonts w:ascii="Palatino Linotype" w:eastAsia="Arial Unicode MS" w:hAnsi="Palatino Linotype" w:cs="Arial"/>
          <w:sz w:val="22"/>
        </w:rPr>
      </w:pPr>
      <w:r w:rsidRPr="00E31187">
        <w:rPr>
          <w:rFonts w:ascii="Palatino Linotype" w:eastAsia="Arial Unicode MS" w:hAnsi="Palatino Linotype" w:cs="Arial"/>
          <w:sz w:val="22"/>
        </w:rPr>
        <w:t>(Énfasis añadido)</w:t>
      </w:r>
    </w:p>
    <w:p w14:paraId="38AA85CE" w14:textId="77777777" w:rsidR="00280B1F" w:rsidRPr="00E31187" w:rsidRDefault="00280B1F" w:rsidP="00280B1F">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25B1F12C" w14:textId="616F83C0" w:rsidR="006310E3" w:rsidRPr="00E31187" w:rsidRDefault="00941949" w:rsidP="00280B1F">
      <w:pPr>
        <w:widowControl w:val="0"/>
        <w:autoSpaceDE w:val="0"/>
        <w:autoSpaceDN w:val="0"/>
        <w:adjustRightInd w:val="0"/>
        <w:spacing w:line="360" w:lineRule="auto"/>
        <w:jc w:val="both"/>
        <w:rPr>
          <w:rFonts w:ascii="Palatino Linotype" w:hAnsi="Palatino Linotype"/>
        </w:rPr>
      </w:pPr>
      <w:r w:rsidRPr="00E31187">
        <w:rPr>
          <w:rFonts w:ascii="Palatino Linotype" w:hAnsi="Palatino Linotype" w:cs="Arial"/>
        </w:rPr>
        <w:t>Es así que, una vez determinada la vía sobre la que versarán los presentes recursos</w:t>
      </w:r>
      <w:r w:rsidR="004B6411" w:rsidRPr="00E31187">
        <w:rPr>
          <w:rFonts w:ascii="Palatino Linotype" w:hAnsi="Palatino Linotype" w:cs="Arial"/>
        </w:rPr>
        <w:t xml:space="preserve"> de revisión</w:t>
      </w:r>
      <w:r w:rsidRPr="00E31187">
        <w:rPr>
          <w:rFonts w:ascii="Palatino Linotype" w:hAnsi="Palatino Linotype" w:cs="Arial"/>
        </w:rPr>
        <w:t xml:space="preserve">, y previa revisión de los expedientes </w:t>
      </w:r>
      <w:r w:rsidRPr="00E31187">
        <w:rPr>
          <w:rFonts w:ascii="Palatino Linotype" w:hAnsi="Palatino Linotype"/>
        </w:rPr>
        <w:t>electrónicos</w:t>
      </w:r>
      <w:r w:rsidRPr="00E31187">
        <w:rPr>
          <w:rFonts w:ascii="Palatino Linotype" w:hAnsi="Palatino Linotype" w:cs="Arial"/>
        </w:rPr>
        <w:t xml:space="preserve"> formados en </w:t>
      </w:r>
      <w:r w:rsidR="004B6411" w:rsidRPr="00E31187">
        <w:rPr>
          <w:rFonts w:ascii="Palatino Linotype" w:hAnsi="Palatino Linotype" w:cs="Arial"/>
          <w:b/>
        </w:rPr>
        <w:t xml:space="preserve">EL </w:t>
      </w:r>
      <w:r w:rsidRPr="00E31187">
        <w:rPr>
          <w:rFonts w:ascii="Palatino Linotype" w:hAnsi="Palatino Linotype" w:cs="Arial"/>
          <w:b/>
        </w:rPr>
        <w:t>SAIMEX</w:t>
      </w:r>
      <w:r w:rsidR="004B6411" w:rsidRPr="00E31187">
        <w:rPr>
          <w:rFonts w:ascii="Palatino Linotype" w:hAnsi="Palatino Linotype" w:cs="Arial"/>
          <w:b/>
        </w:rPr>
        <w:t>,</w:t>
      </w:r>
      <w:r w:rsidRPr="00E31187">
        <w:rPr>
          <w:rFonts w:ascii="Palatino Linotype" w:hAnsi="Palatino Linotype" w:cs="Arial"/>
        </w:rPr>
        <w:t xml:space="preserve"> por motivo de las solicitudes de información y de los recursos a que dieron origen, es conveniente recordar que </w:t>
      </w:r>
      <w:r w:rsidR="005B0B06" w:rsidRPr="00E31187">
        <w:rPr>
          <w:rFonts w:ascii="Palatino Linotype" w:hAnsi="Palatino Linotype" w:cs="Arial"/>
          <w:b/>
        </w:rPr>
        <w:t>EL RECURRENTE</w:t>
      </w:r>
      <w:r w:rsidRPr="00E31187">
        <w:rPr>
          <w:rFonts w:ascii="Palatino Linotype" w:hAnsi="Palatino Linotype" w:cs="Arial"/>
          <w:b/>
        </w:rPr>
        <w:t xml:space="preserve"> </w:t>
      </w:r>
      <w:r w:rsidRPr="00E31187">
        <w:rPr>
          <w:rFonts w:ascii="Palatino Linotype" w:hAnsi="Palatino Linotype"/>
        </w:rPr>
        <w:t xml:space="preserve">solicitó al </w:t>
      </w:r>
      <w:r w:rsidRPr="00E31187">
        <w:rPr>
          <w:rFonts w:ascii="Palatino Linotype" w:hAnsi="Palatino Linotype"/>
          <w:b/>
        </w:rPr>
        <w:t xml:space="preserve">SUJETO OBLIGADO, </w:t>
      </w:r>
      <w:r w:rsidR="00DB6E6E" w:rsidRPr="00E31187">
        <w:rPr>
          <w:rFonts w:ascii="Palatino Linotype" w:hAnsi="Palatino Linotype"/>
        </w:rPr>
        <w:t>l</w:t>
      </w:r>
      <w:r w:rsidR="006310E3" w:rsidRPr="00E31187">
        <w:rPr>
          <w:rFonts w:ascii="Palatino Linotype" w:hAnsi="Palatino Linotype"/>
        </w:rPr>
        <w:t>a información que a continuación se desagrega:</w:t>
      </w:r>
    </w:p>
    <w:p w14:paraId="182A72E8" w14:textId="77777777" w:rsidR="006310E3" w:rsidRPr="00E31187" w:rsidRDefault="006310E3" w:rsidP="00280B1F">
      <w:pPr>
        <w:widowControl w:val="0"/>
        <w:autoSpaceDE w:val="0"/>
        <w:autoSpaceDN w:val="0"/>
        <w:adjustRightInd w:val="0"/>
        <w:spacing w:line="360" w:lineRule="auto"/>
        <w:jc w:val="both"/>
        <w:rPr>
          <w:rFonts w:ascii="Palatino Linotype" w:hAnsi="Palatino Linotype"/>
        </w:rPr>
      </w:pPr>
    </w:p>
    <w:p w14:paraId="006DD1F7" w14:textId="4A8AF35F" w:rsidR="00AE2A39" w:rsidRPr="00E31187" w:rsidRDefault="00AE2A39" w:rsidP="00280B1F">
      <w:pPr>
        <w:widowControl w:val="0"/>
        <w:autoSpaceDE w:val="0"/>
        <w:autoSpaceDN w:val="0"/>
        <w:adjustRightInd w:val="0"/>
        <w:spacing w:line="360" w:lineRule="auto"/>
        <w:jc w:val="both"/>
        <w:rPr>
          <w:rFonts w:ascii="Palatino Linotype" w:hAnsi="Palatino Linotype"/>
        </w:rPr>
      </w:pPr>
      <w:r w:rsidRPr="00E31187">
        <w:rPr>
          <w:rFonts w:ascii="Palatino Linotype" w:hAnsi="Palatino Linotype"/>
        </w:rPr>
        <w:t xml:space="preserve">En la solicitud de información número </w:t>
      </w:r>
      <w:r w:rsidRPr="00E31187">
        <w:rPr>
          <w:rFonts w:ascii="Palatino Linotype" w:hAnsi="Palatino Linotype" w:cs="Arial"/>
          <w:b/>
          <w:bCs/>
        </w:rPr>
        <w:t>00755/TLALNEPA/IP/2018</w:t>
      </w:r>
      <w:r w:rsidRPr="00E31187">
        <w:rPr>
          <w:rFonts w:ascii="Palatino Linotype" w:hAnsi="Palatino Linotype"/>
        </w:rPr>
        <w:t>:</w:t>
      </w:r>
    </w:p>
    <w:p w14:paraId="3FE4ED91" w14:textId="77777777" w:rsidR="006310E3" w:rsidRPr="00E31187" w:rsidRDefault="006310E3" w:rsidP="00280B1F">
      <w:pPr>
        <w:pStyle w:val="Prrafodelista"/>
        <w:widowControl w:val="0"/>
        <w:numPr>
          <w:ilvl w:val="0"/>
          <w:numId w:val="19"/>
        </w:numPr>
        <w:autoSpaceDE w:val="0"/>
        <w:autoSpaceDN w:val="0"/>
        <w:adjustRightInd w:val="0"/>
        <w:spacing w:line="360" w:lineRule="auto"/>
        <w:jc w:val="both"/>
        <w:rPr>
          <w:rFonts w:ascii="Palatino Linotype" w:hAnsi="Palatino Linotype"/>
        </w:rPr>
      </w:pPr>
      <w:r w:rsidRPr="00E31187">
        <w:rPr>
          <w:rFonts w:ascii="Palatino Linotype" w:hAnsi="Palatino Linotype"/>
        </w:rPr>
        <w:t>Las nuevas licencias de uso del suelo expedidas por la Dirección General de Desarrollo Urbano del Ayuntamiento Municipal de Tlalnepantla al Conjunto Habitacional “Hacienda de San José”.</w:t>
      </w:r>
    </w:p>
    <w:p w14:paraId="3ACF1AB8" w14:textId="77777777" w:rsidR="00AE2A39" w:rsidRPr="00E31187" w:rsidRDefault="00AE2A39" w:rsidP="00AE2A39">
      <w:pPr>
        <w:pStyle w:val="Prrafodelista"/>
        <w:widowControl w:val="0"/>
        <w:autoSpaceDE w:val="0"/>
        <w:autoSpaceDN w:val="0"/>
        <w:adjustRightInd w:val="0"/>
        <w:spacing w:line="360" w:lineRule="auto"/>
        <w:jc w:val="both"/>
        <w:rPr>
          <w:rFonts w:ascii="Palatino Linotype" w:hAnsi="Palatino Linotype"/>
        </w:rPr>
      </w:pPr>
    </w:p>
    <w:p w14:paraId="1B08DF7D" w14:textId="7D80371C" w:rsidR="006310E3" w:rsidRPr="00E31187" w:rsidRDefault="00AE2A39" w:rsidP="00AE2A39">
      <w:pPr>
        <w:widowControl w:val="0"/>
        <w:autoSpaceDE w:val="0"/>
        <w:autoSpaceDN w:val="0"/>
        <w:adjustRightInd w:val="0"/>
        <w:spacing w:line="360" w:lineRule="auto"/>
        <w:jc w:val="both"/>
        <w:rPr>
          <w:rFonts w:ascii="Palatino Linotype" w:hAnsi="Palatino Linotype"/>
        </w:rPr>
      </w:pPr>
      <w:r w:rsidRPr="00E31187">
        <w:rPr>
          <w:rFonts w:ascii="Palatino Linotype" w:hAnsi="Palatino Linotype"/>
        </w:rPr>
        <w:t xml:space="preserve">En la solicitud de acceso a la información pública número </w:t>
      </w:r>
      <w:r w:rsidRPr="00E31187">
        <w:rPr>
          <w:rFonts w:ascii="Palatino Linotype" w:hAnsi="Palatino Linotype" w:cs="Arial"/>
          <w:b/>
          <w:bCs/>
        </w:rPr>
        <w:t>00756/TLALNEPA/IP/2018:</w:t>
      </w:r>
    </w:p>
    <w:p w14:paraId="2F86FDB5" w14:textId="679D4991" w:rsidR="006310E3" w:rsidRPr="00E31187" w:rsidRDefault="006310E3" w:rsidP="00280B1F">
      <w:pPr>
        <w:pStyle w:val="Prrafodelista"/>
        <w:widowControl w:val="0"/>
        <w:numPr>
          <w:ilvl w:val="0"/>
          <w:numId w:val="19"/>
        </w:numPr>
        <w:autoSpaceDE w:val="0"/>
        <w:autoSpaceDN w:val="0"/>
        <w:adjustRightInd w:val="0"/>
        <w:spacing w:line="360" w:lineRule="auto"/>
        <w:jc w:val="both"/>
        <w:rPr>
          <w:rFonts w:ascii="Palatino Linotype" w:hAnsi="Palatino Linotype"/>
        </w:rPr>
      </w:pPr>
      <w:r w:rsidRPr="00E31187">
        <w:rPr>
          <w:rFonts w:ascii="Palatino Linotype" w:hAnsi="Palatino Linotype"/>
        </w:rPr>
        <w:t>El expediente que contenga la información pública de las medidas precautorias implementadas por las dependencias municipales</w:t>
      </w:r>
      <w:r w:rsidR="004B6411" w:rsidRPr="00E31187">
        <w:rPr>
          <w:rFonts w:ascii="Palatino Linotype" w:hAnsi="Palatino Linotype"/>
        </w:rPr>
        <w:t>;</w:t>
      </w:r>
      <w:r w:rsidRPr="00E31187">
        <w:rPr>
          <w:rFonts w:ascii="Palatino Linotype" w:hAnsi="Palatino Linotype"/>
        </w:rPr>
        <w:t xml:space="preserve"> tales como</w:t>
      </w:r>
      <w:r w:rsidR="004B6411" w:rsidRPr="00E31187">
        <w:rPr>
          <w:rFonts w:ascii="Palatino Linotype" w:hAnsi="Palatino Linotype"/>
        </w:rPr>
        <w:t>,</w:t>
      </w:r>
      <w:r w:rsidRPr="00E31187">
        <w:rPr>
          <w:rFonts w:ascii="Palatino Linotype" w:hAnsi="Palatino Linotype"/>
        </w:rPr>
        <w:t xml:space="preserve"> protección civil, seguridad pública, desarrollo urbano, medio ambiente, entre otras; para evitar que los habitantes del conjunto habitacional “Hacienda de San José”, sus bienes</w:t>
      </w:r>
      <w:r w:rsidR="004B6411" w:rsidRPr="00E31187">
        <w:rPr>
          <w:rFonts w:ascii="Palatino Linotype" w:hAnsi="Palatino Linotype"/>
        </w:rPr>
        <w:t>;</w:t>
      </w:r>
      <w:r w:rsidRPr="00E31187">
        <w:rPr>
          <w:rFonts w:ascii="Palatino Linotype" w:hAnsi="Palatino Linotype"/>
        </w:rPr>
        <w:t xml:space="preserve"> así como</w:t>
      </w:r>
      <w:r w:rsidR="004B6411" w:rsidRPr="00E31187">
        <w:rPr>
          <w:rFonts w:ascii="Palatino Linotype" w:hAnsi="Palatino Linotype"/>
        </w:rPr>
        <w:t>,</w:t>
      </w:r>
      <w:r w:rsidRPr="00E31187">
        <w:rPr>
          <w:rFonts w:ascii="Palatino Linotype" w:hAnsi="Palatino Linotype"/>
        </w:rPr>
        <w:t xml:space="preserve"> al entorno ambiental, se colo</w:t>
      </w:r>
      <w:r w:rsidR="000D0B94" w:rsidRPr="00E31187">
        <w:rPr>
          <w:rFonts w:ascii="Palatino Linotype" w:hAnsi="Palatino Linotype"/>
        </w:rPr>
        <w:t>quen en una situación de riesgo.</w:t>
      </w:r>
    </w:p>
    <w:p w14:paraId="68BFD0E8" w14:textId="77777777" w:rsidR="006310E3" w:rsidRPr="00E31187" w:rsidRDefault="006310E3" w:rsidP="00280B1F">
      <w:pPr>
        <w:widowControl w:val="0"/>
        <w:autoSpaceDE w:val="0"/>
        <w:autoSpaceDN w:val="0"/>
        <w:adjustRightInd w:val="0"/>
        <w:spacing w:line="360" w:lineRule="auto"/>
        <w:jc w:val="both"/>
        <w:rPr>
          <w:rFonts w:ascii="Palatino Linotype" w:hAnsi="Palatino Linotype"/>
        </w:rPr>
      </w:pPr>
    </w:p>
    <w:p w14:paraId="21BE516A" w14:textId="77777777" w:rsidR="006310E3" w:rsidRPr="00E31187" w:rsidRDefault="006310E3" w:rsidP="00280B1F">
      <w:pPr>
        <w:widowControl w:val="0"/>
        <w:autoSpaceDE w:val="0"/>
        <w:autoSpaceDN w:val="0"/>
        <w:adjustRightInd w:val="0"/>
        <w:spacing w:line="360" w:lineRule="auto"/>
        <w:jc w:val="both"/>
        <w:rPr>
          <w:rFonts w:ascii="Palatino Linotype" w:hAnsi="Palatino Linotype"/>
        </w:rPr>
      </w:pPr>
    </w:p>
    <w:p w14:paraId="1D461006" w14:textId="77777777" w:rsidR="006310E3" w:rsidRPr="00E31187" w:rsidRDefault="006310E3" w:rsidP="00280B1F">
      <w:pPr>
        <w:widowControl w:val="0"/>
        <w:autoSpaceDE w:val="0"/>
        <w:autoSpaceDN w:val="0"/>
        <w:adjustRightInd w:val="0"/>
        <w:spacing w:line="360" w:lineRule="auto"/>
        <w:jc w:val="both"/>
        <w:rPr>
          <w:rFonts w:ascii="Palatino Linotype" w:hAnsi="Palatino Linotype"/>
        </w:rPr>
      </w:pPr>
    </w:p>
    <w:p w14:paraId="3B615055" w14:textId="77777777" w:rsidR="004B6411" w:rsidRPr="00E31187" w:rsidRDefault="00941949" w:rsidP="00941949">
      <w:pPr>
        <w:spacing w:line="360" w:lineRule="auto"/>
        <w:jc w:val="both"/>
        <w:rPr>
          <w:rFonts w:ascii="Palatino Linotype" w:hAnsi="Palatino Linotype" w:cs="Arial"/>
        </w:rPr>
      </w:pPr>
      <w:r w:rsidRPr="00E31187">
        <w:rPr>
          <w:rFonts w:ascii="Palatino Linotype" w:hAnsi="Palatino Linotype" w:cs="Arial"/>
        </w:rPr>
        <w:t xml:space="preserve">Así, en respuesta a las solicitudes de información, </w:t>
      </w:r>
      <w:r w:rsidRPr="00E31187">
        <w:rPr>
          <w:rFonts w:ascii="Palatino Linotype" w:hAnsi="Palatino Linotype" w:cs="Arial"/>
          <w:b/>
        </w:rPr>
        <w:t>EL SUJETO OBLIGADO</w:t>
      </w:r>
      <w:r w:rsidRPr="00E31187">
        <w:rPr>
          <w:rFonts w:ascii="Palatino Linotype" w:hAnsi="Palatino Linotype" w:cs="Arial"/>
        </w:rPr>
        <w:t xml:space="preserve"> informó </w:t>
      </w:r>
      <w:r w:rsidR="004B6411" w:rsidRPr="00E31187">
        <w:rPr>
          <w:rFonts w:ascii="Palatino Linotype" w:hAnsi="Palatino Linotype" w:cs="Arial"/>
        </w:rPr>
        <w:t xml:space="preserve">en términos generales </w:t>
      </w:r>
      <w:r w:rsidRPr="00E31187">
        <w:rPr>
          <w:rFonts w:ascii="Palatino Linotype" w:hAnsi="Palatino Linotype" w:cs="Arial"/>
        </w:rPr>
        <w:t xml:space="preserve">a través de la </w:t>
      </w:r>
      <w:r w:rsidR="000D0B94" w:rsidRPr="00E31187">
        <w:rPr>
          <w:rFonts w:ascii="Palatino Linotype" w:hAnsi="Palatino Linotype" w:cs="Arial"/>
        </w:rPr>
        <w:t xml:space="preserve">Consejera Jurídica, que la información requerida forma parte de juicios en </w:t>
      </w:r>
      <w:r w:rsidR="00F17523" w:rsidRPr="00E31187">
        <w:rPr>
          <w:rFonts w:ascii="Palatino Linotype" w:hAnsi="Palatino Linotype" w:cs="Arial"/>
        </w:rPr>
        <w:t>trámite</w:t>
      </w:r>
      <w:r w:rsidR="004B6411" w:rsidRPr="00E31187">
        <w:rPr>
          <w:rFonts w:ascii="Palatino Linotype" w:hAnsi="Palatino Linotype" w:cs="Arial"/>
        </w:rPr>
        <w:t xml:space="preserve">, por lo cual se trata </w:t>
      </w:r>
      <w:r w:rsidR="00F17523" w:rsidRPr="00E31187">
        <w:rPr>
          <w:rFonts w:ascii="Palatino Linotype" w:hAnsi="Palatino Linotype" w:cs="Arial"/>
        </w:rPr>
        <w:t>de información</w:t>
      </w:r>
      <w:r w:rsidR="004B6411" w:rsidRPr="00E31187">
        <w:rPr>
          <w:rFonts w:ascii="Palatino Linotype" w:hAnsi="Palatino Linotype" w:cs="Arial"/>
        </w:rPr>
        <w:t xml:space="preserve"> clasificada como</w:t>
      </w:r>
      <w:r w:rsidR="00F17523" w:rsidRPr="00E31187">
        <w:rPr>
          <w:rFonts w:ascii="Palatino Linotype" w:hAnsi="Palatino Linotype" w:cs="Arial"/>
        </w:rPr>
        <w:t xml:space="preserve"> reservada</w:t>
      </w:r>
      <w:r w:rsidR="004B6411" w:rsidRPr="00E31187">
        <w:rPr>
          <w:rFonts w:ascii="Palatino Linotype" w:hAnsi="Palatino Linotype" w:cs="Arial"/>
        </w:rPr>
        <w:t>.</w:t>
      </w:r>
    </w:p>
    <w:p w14:paraId="65B3E793" w14:textId="77777777" w:rsidR="004B6411" w:rsidRPr="00E31187" w:rsidRDefault="004B6411" w:rsidP="00941949">
      <w:pPr>
        <w:spacing w:line="360" w:lineRule="auto"/>
        <w:jc w:val="both"/>
        <w:rPr>
          <w:rFonts w:ascii="Palatino Linotype" w:hAnsi="Palatino Linotype" w:cs="Arial"/>
        </w:rPr>
      </w:pPr>
    </w:p>
    <w:p w14:paraId="5792E9BD" w14:textId="216F5D9B" w:rsidR="00941949" w:rsidRPr="00E31187" w:rsidRDefault="00506A75" w:rsidP="00941949">
      <w:pPr>
        <w:spacing w:line="360" w:lineRule="auto"/>
        <w:jc w:val="both"/>
        <w:rPr>
          <w:rFonts w:ascii="Palatino Linotype" w:hAnsi="Palatino Linotype" w:cs="Arial"/>
        </w:rPr>
      </w:pPr>
      <w:r w:rsidRPr="00E31187">
        <w:rPr>
          <w:rFonts w:ascii="Palatino Linotype" w:hAnsi="Palatino Linotype" w:cs="Arial"/>
        </w:rPr>
        <w:t>Por ello remite el</w:t>
      </w:r>
      <w:r w:rsidR="00F17523" w:rsidRPr="00E31187">
        <w:rPr>
          <w:rFonts w:ascii="Palatino Linotype" w:hAnsi="Palatino Linotype" w:cs="Arial"/>
        </w:rPr>
        <w:t xml:space="preserve"> acuerdo </w:t>
      </w:r>
      <w:r w:rsidRPr="00E31187">
        <w:rPr>
          <w:rFonts w:ascii="Palatino Linotype" w:hAnsi="Palatino Linotype" w:cs="Arial"/>
        </w:rPr>
        <w:t xml:space="preserve">número </w:t>
      </w:r>
      <w:r w:rsidR="00F17523" w:rsidRPr="00E31187">
        <w:rPr>
          <w:rFonts w:ascii="Palatino Linotype" w:hAnsi="Palatino Linotype" w:cs="Arial"/>
        </w:rPr>
        <w:t xml:space="preserve">0091/CT/206-2018, </w:t>
      </w:r>
      <w:r w:rsidRPr="00E31187">
        <w:rPr>
          <w:rFonts w:ascii="Palatino Linotype" w:hAnsi="Palatino Linotype" w:cs="Arial"/>
        </w:rPr>
        <w:t>donde consta</w:t>
      </w:r>
      <w:r w:rsidR="00F17523" w:rsidRPr="00E31187">
        <w:rPr>
          <w:rFonts w:ascii="Palatino Linotype" w:hAnsi="Palatino Linotype" w:cs="Arial"/>
        </w:rPr>
        <w:t xml:space="preserve"> la 16 sesión extraordinaria del Comité de Transparencia</w:t>
      </w:r>
      <w:r w:rsidRPr="00E31187">
        <w:rPr>
          <w:rFonts w:ascii="Palatino Linotype" w:hAnsi="Palatino Linotype" w:cs="Arial"/>
        </w:rPr>
        <w:t xml:space="preserve"> el cual sustenta la clasificación de mérito</w:t>
      </w:r>
      <w:r w:rsidR="00F17523" w:rsidRPr="00E31187">
        <w:rPr>
          <w:rFonts w:ascii="Palatino Linotype" w:hAnsi="Palatino Linotype" w:cs="Arial"/>
        </w:rPr>
        <w:t>, de conformidad con los artículos 140</w:t>
      </w:r>
      <w:r w:rsidRPr="00E31187">
        <w:rPr>
          <w:rFonts w:ascii="Palatino Linotype" w:hAnsi="Palatino Linotype" w:cs="Arial"/>
        </w:rPr>
        <w:t xml:space="preserve">, fracciones VI y X de la Ley </w:t>
      </w:r>
      <w:r w:rsidR="00F17523" w:rsidRPr="00E31187">
        <w:rPr>
          <w:rFonts w:ascii="Palatino Linotype" w:hAnsi="Palatino Linotype" w:cs="Arial"/>
        </w:rPr>
        <w:t>de Transparencia y Acceso a la Información Pública del México y Municipios.</w:t>
      </w:r>
    </w:p>
    <w:p w14:paraId="44A41388" w14:textId="77777777" w:rsidR="008810F1" w:rsidRPr="00E31187" w:rsidRDefault="008810F1" w:rsidP="00941949">
      <w:pPr>
        <w:spacing w:line="360" w:lineRule="auto"/>
        <w:jc w:val="both"/>
        <w:rPr>
          <w:rFonts w:ascii="Palatino Linotype" w:hAnsi="Palatino Linotype" w:cs="Arial"/>
        </w:rPr>
      </w:pPr>
    </w:p>
    <w:p w14:paraId="3CC9A6AD" w14:textId="31CFB4E2" w:rsidR="008810F1" w:rsidRPr="00E31187" w:rsidRDefault="008810F1" w:rsidP="00941949">
      <w:pPr>
        <w:spacing w:line="360" w:lineRule="auto"/>
        <w:jc w:val="both"/>
        <w:rPr>
          <w:rFonts w:ascii="Palatino Linotype" w:hAnsi="Palatino Linotype" w:cs="Arial"/>
        </w:rPr>
      </w:pPr>
      <w:r w:rsidRPr="00E31187">
        <w:rPr>
          <w:rFonts w:ascii="Palatino Linotype" w:hAnsi="Palatino Linotype" w:cs="Arial"/>
        </w:rPr>
        <w:t>De igual forma, el Director de Desarrollo Urbano</w:t>
      </w:r>
      <w:r w:rsidR="00506A75" w:rsidRPr="00E31187">
        <w:rPr>
          <w:rFonts w:ascii="Palatino Linotype" w:hAnsi="Palatino Linotype" w:cs="Arial"/>
        </w:rPr>
        <w:t xml:space="preserve"> a través del oficio número</w:t>
      </w:r>
      <w:r w:rsidRPr="00E31187">
        <w:rPr>
          <w:rFonts w:ascii="Palatino Linotype" w:hAnsi="Palatino Linotype" w:cs="Arial"/>
        </w:rPr>
        <w:t xml:space="preserve"> DGDU/4777/2018</w:t>
      </w:r>
      <w:r w:rsidR="00506A75" w:rsidRPr="00E31187">
        <w:rPr>
          <w:rFonts w:ascii="Palatino Linotype" w:hAnsi="Palatino Linotype" w:cs="Arial"/>
        </w:rPr>
        <w:t xml:space="preserve"> de fecha cinco de diciembre de dos mil dieciocho</w:t>
      </w:r>
      <w:r w:rsidRPr="00E31187">
        <w:rPr>
          <w:rFonts w:ascii="Palatino Linotype" w:hAnsi="Palatino Linotype" w:cs="Arial"/>
        </w:rPr>
        <w:t xml:space="preserve">, </w:t>
      </w:r>
      <w:r w:rsidR="00506A75" w:rsidRPr="00E31187">
        <w:rPr>
          <w:rFonts w:ascii="Palatino Linotype" w:hAnsi="Palatino Linotype" w:cs="Arial"/>
        </w:rPr>
        <w:t>reitero la clasificación en comento</w:t>
      </w:r>
      <w:r w:rsidRPr="00E31187">
        <w:rPr>
          <w:rFonts w:ascii="Palatino Linotype" w:hAnsi="Palatino Linotype" w:cs="Arial"/>
        </w:rPr>
        <w:t>.</w:t>
      </w:r>
    </w:p>
    <w:p w14:paraId="3AC1E927" w14:textId="3A1DDADE" w:rsidR="00941949" w:rsidRPr="00E31187" w:rsidRDefault="00941949" w:rsidP="00941949">
      <w:pPr>
        <w:spacing w:line="360" w:lineRule="auto"/>
        <w:jc w:val="both"/>
        <w:rPr>
          <w:rFonts w:ascii="Palatino Linotype" w:hAnsi="Palatino Linotype" w:cs="Arial"/>
        </w:rPr>
      </w:pPr>
      <w:r w:rsidRPr="00E31187">
        <w:rPr>
          <w:rFonts w:ascii="Palatino Linotype" w:hAnsi="Palatino Linotype" w:cs="Arial"/>
        </w:rPr>
        <w:t xml:space="preserve"> </w:t>
      </w:r>
    </w:p>
    <w:p w14:paraId="3C1A4FF7" w14:textId="4B75EC15" w:rsidR="00941949" w:rsidRPr="00E31187" w:rsidRDefault="00506A75" w:rsidP="00941949">
      <w:pPr>
        <w:spacing w:line="360" w:lineRule="auto"/>
        <w:jc w:val="both"/>
        <w:rPr>
          <w:rFonts w:ascii="Palatino Linotype" w:hAnsi="Palatino Linotype" w:cs="Arial"/>
        </w:rPr>
      </w:pPr>
      <w:r w:rsidRPr="00E31187">
        <w:rPr>
          <w:rFonts w:ascii="Palatino Linotype" w:hAnsi="Palatino Linotype" w:cs="Arial"/>
        </w:rPr>
        <w:t>I</w:t>
      </w:r>
      <w:r w:rsidR="00941949" w:rsidRPr="00E31187">
        <w:rPr>
          <w:rFonts w:ascii="Palatino Linotype" w:hAnsi="Palatino Linotype" w:cs="Arial"/>
        </w:rPr>
        <w:t>nconforme con las respuestas a las solicitudes de información</w:t>
      </w:r>
      <w:r w:rsidR="00164F5F" w:rsidRPr="00E31187">
        <w:rPr>
          <w:rFonts w:ascii="Palatino Linotype" w:hAnsi="Palatino Linotype" w:cs="Arial"/>
        </w:rPr>
        <w:t xml:space="preserve">, </w:t>
      </w:r>
      <w:r w:rsidR="00AE2A39" w:rsidRPr="00E31187">
        <w:rPr>
          <w:rFonts w:ascii="Palatino Linotype" w:hAnsi="Palatino Linotype" w:cs="Arial"/>
        </w:rPr>
        <w:t>el</w:t>
      </w:r>
      <w:r w:rsidR="00941949" w:rsidRPr="00E31187">
        <w:rPr>
          <w:rFonts w:ascii="Palatino Linotype" w:hAnsi="Palatino Linotype" w:cs="Arial"/>
        </w:rPr>
        <w:t xml:space="preserve"> hoy </w:t>
      </w:r>
      <w:r w:rsidR="00941949" w:rsidRPr="00E31187">
        <w:rPr>
          <w:rFonts w:ascii="Palatino Linotype" w:hAnsi="Palatino Linotype" w:cs="Arial"/>
          <w:b/>
        </w:rPr>
        <w:t>RECURRENTE</w:t>
      </w:r>
      <w:r w:rsidR="00941949" w:rsidRPr="00E31187">
        <w:rPr>
          <w:rFonts w:ascii="Palatino Linotype" w:hAnsi="Palatino Linotype" w:cs="Arial"/>
        </w:rPr>
        <w:t>, procedió a interponer los presentes recursos de revisión, inconformándose</w:t>
      </w:r>
      <w:r w:rsidRPr="00E31187">
        <w:rPr>
          <w:rFonts w:ascii="Palatino Linotype" w:hAnsi="Palatino Linotype" w:cs="Arial"/>
        </w:rPr>
        <w:t>,</w:t>
      </w:r>
      <w:r w:rsidR="00941949" w:rsidRPr="00E31187">
        <w:rPr>
          <w:rFonts w:ascii="Palatino Linotype" w:hAnsi="Palatino Linotype" w:cs="Arial"/>
        </w:rPr>
        <w:t xml:space="preserve"> toralmente</w:t>
      </w:r>
      <w:r w:rsidRPr="00E31187">
        <w:rPr>
          <w:rFonts w:ascii="Palatino Linotype" w:hAnsi="Palatino Linotype" w:cs="Arial"/>
        </w:rPr>
        <w:t>,</w:t>
      </w:r>
      <w:r w:rsidR="00941949" w:rsidRPr="00E31187">
        <w:rPr>
          <w:rFonts w:ascii="Palatino Linotype" w:hAnsi="Palatino Linotype" w:cs="Arial"/>
        </w:rPr>
        <w:t xml:space="preserve"> de que no </w:t>
      </w:r>
      <w:r w:rsidR="00164F5F" w:rsidRPr="00E31187">
        <w:rPr>
          <w:rFonts w:ascii="Palatino Linotype" w:hAnsi="Palatino Linotype" w:cs="Arial"/>
        </w:rPr>
        <w:t xml:space="preserve">se le proporcionó </w:t>
      </w:r>
      <w:r w:rsidR="00941949" w:rsidRPr="00E31187">
        <w:rPr>
          <w:rFonts w:ascii="Palatino Linotype" w:hAnsi="Palatino Linotype" w:cs="Arial"/>
        </w:rPr>
        <w:t>la información que solicitó.</w:t>
      </w:r>
    </w:p>
    <w:p w14:paraId="05EEACB6" w14:textId="77777777" w:rsidR="00506A75" w:rsidRPr="00E31187" w:rsidRDefault="00506A75" w:rsidP="00941949">
      <w:pPr>
        <w:spacing w:line="360" w:lineRule="auto"/>
        <w:jc w:val="both"/>
        <w:rPr>
          <w:rFonts w:ascii="Palatino Linotype" w:hAnsi="Palatino Linotype" w:cs="Arial"/>
        </w:rPr>
      </w:pPr>
    </w:p>
    <w:p w14:paraId="306475BE" w14:textId="211F226C" w:rsidR="00506A75" w:rsidRPr="00E31187" w:rsidRDefault="00506A75" w:rsidP="00941949">
      <w:pPr>
        <w:spacing w:line="360" w:lineRule="auto"/>
        <w:jc w:val="both"/>
        <w:rPr>
          <w:rFonts w:ascii="Palatino Linotype" w:hAnsi="Palatino Linotype" w:cs="Arial"/>
          <w:sz w:val="22"/>
        </w:rPr>
      </w:pPr>
      <w:r w:rsidRPr="00E31187">
        <w:rPr>
          <w:rFonts w:ascii="Palatino Linotype" w:hAnsi="Palatino Linotype" w:cs="Arial"/>
        </w:rPr>
        <w:t xml:space="preserve">El nueve de enero de dos mil diecinueve </w:t>
      </w:r>
      <w:r w:rsidRPr="00E31187">
        <w:rPr>
          <w:rFonts w:ascii="Palatino Linotype" w:hAnsi="Palatino Linotype" w:cs="Arial"/>
          <w:b/>
        </w:rPr>
        <w:t>EL SUJETO OBLIGADO</w:t>
      </w:r>
      <w:r w:rsidRPr="00E31187">
        <w:rPr>
          <w:rFonts w:ascii="Palatino Linotype" w:hAnsi="Palatino Linotype" w:cs="Arial"/>
        </w:rPr>
        <w:t xml:space="preserve"> presentó los Informes Justificados, los cuales no fueron puestos a la vista del particular, sin embargo, se analizaran en el apartado correspondiente.</w:t>
      </w:r>
    </w:p>
    <w:p w14:paraId="587A858E" w14:textId="77777777" w:rsidR="00941949" w:rsidRPr="00E31187" w:rsidRDefault="00941949" w:rsidP="00941949">
      <w:pPr>
        <w:spacing w:line="360" w:lineRule="auto"/>
        <w:jc w:val="both"/>
        <w:rPr>
          <w:rFonts w:ascii="Palatino Linotype" w:hAnsi="Palatino Linotype" w:cs="Arial"/>
        </w:rPr>
      </w:pPr>
    </w:p>
    <w:p w14:paraId="014FA20D" w14:textId="14009D31" w:rsidR="006243D2" w:rsidRPr="00E31187" w:rsidRDefault="00506A75"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lastRenderedPageBreak/>
        <w:t>Bajo ese contexto, este Órgano Garante analiza las constancias que integran los expedientes electrónicos  del SAIMEX y arribo a las siguientes consideraciones de hecho y de derecho.</w:t>
      </w:r>
    </w:p>
    <w:p w14:paraId="45B8EC73" w14:textId="77777777" w:rsidR="006243D2" w:rsidRPr="00E31187" w:rsidRDefault="006243D2" w:rsidP="00941949">
      <w:pPr>
        <w:spacing w:line="360" w:lineRule="auto"/>
        <w:jc w:val="both"/>
        <w:rPr>
          <w:rFonts w:ascii="Palatino Linotype" w:hAnsi="Palatino Linotype" w:cs="Arial"/>
          <w:lang w:eastAsia="es-MX"/>
        </w:rPr>
      </w:pPr>
    </w:p>
    <w:p w14:paraId="451BE661" w14:textId="317607FE" w:rsidR="006243D2" w:rsidRPr="00E31187" w:rsidRDefault="00506A75" w:rsidP="00941949">
      <w:pPr>
        <w:spacing w:line="360" w:lineRule="auto"/>
        <w:jc w:val="both"/>
        <w:rPr>
          <w:rFonts w:ascii="Palatino Linotype" w:hAnsi="Palatino Linotype"/>
        </w:rPr>
      </w:pPr>
      <w:r w:rsidRPr="00E31187">
        <w:rPr>
          <w:rFonts w:ascii="Palatino Linotype" w:hAnsi="Palatino Linotype" w:cs="Arial"/>
          <w:lang w:eastAsia="es-MX"/>
        </w:rPr>
        <w:t>R</w:t>
      </w:r>
      <w:r w:rsidR="006243D2" w:rsidRPr="00E31187">
        <w:rPr>
          <w:rFonts w:ascii="Palatino Linotype" w:hAnsi="Palatino Linotype" w:cs="Arial"/>
          <w:lang w:eastAsia="es-MX"/>
        </w:rPr>
        <w:t xml:space="preserve">especto de la solicitud número 1 </w:t>
      </w:r>
      <w:r w:rsidRPr="00E31187">
        <w:rPr>
          <w:rFonts w:ascii="Palatino Linotype" w:hAnsi="Palatino Linotype" w:cs="Arial"/>
          <w:lang w:eastAsia="es-MX"/>
        </w:rPr>
        <w:t xml:space="preserve">relativa </w:t>
      </w:r>
      <w:r w:rsidR="002B1E5D" w:rsidRPr="00E31187">
        <w:rPr>
          <w:rFonts w:ascii="Palatino Linotype" w:hAnsi="Palatino Linotype" w:cs="Arial"/>
          <w:lang w:eastAsia="es-MX"/>
        </w:rPr>
        <w:t xml:space="preserve">al recurso de revisión </w:t>
      </w:r>
      <w:r w:rsidR="002B1E5D" w:rsidRPr="00E31187">
        <w:rPr>
          <w:rFonts w:ascii="Palatino Linotype" w:hAnsi="Palatino Linotype" w:cs="Arial"/>
          <w:b/>
          <w:lang w:eastAsia="es-MX"/>
        </w:rPr>
        <w:t>04817/INFOEM/IP/RR/2018</w:t>
      </w:r>
      <w:r w:rsidR="002B1E5D" w:rsidRPr="00E31187">
        <w:rPr>
          <w:rFonts w:ascii="Palatino Linotype" w:hAnsi="Palatino Linotype" w:cs="Arial"/>
          <w:lang w:eastAsia="es-MX"/>
        </w:rPr>
        <w:t xml:space="preserve"> en la que se reitera que</w:t>
      </w:r>
      <w:r w:rsidR="006243D2" w:rsidRPr="00E31187">
        <w:rPr>
          <w:rFonts w:ascii="Palatino Linotype" w:hAnsi="Palatino Linotype" w:cs="Arial"/>
          <w:lang w:eastAsia="es-MX"/>
        </w:rPr>
        <w:t xml:space="preserve"> el particular </w:t>
      </w:r>
      <w:r w:rsidR="002B1E5D" w:rsidRPr="00E31187">
        <w:rPr>
          <w:rFonts w:ascii="Palatino Linotype" w:hAnsi="Palatino Linotype" w:cs="Arial"/>
          <w:lang w:eastAsia="es-MX"/>
        </w:rPr>
        <w:t xml:space="preserve">requirió del </w:t>
      </w:r>
      <w:r w:rsidR="006243D2" w:rsidRPr="00E31187">
        <w:rPr>
          <w:rFonts w:ascii="Palatino Linotype" w:hAnsi="Palatino Linotype" w:cs="Arial"/>
          <w:b/>
          <w:lang w:eastAsia="es-MX"/>
        </w:rPr>
        <w:t>SUJETO OBLIGADO</w:t>
      </w:r>
      <w:r w:rsidR="006243D2" w:rsidRPr="00E31187">
        <w:rPr>
          <w:rFonts w:ascii="Palatino Linotype" w:hAnsi="Palatino Linotype" w:cs="Arial"/>
          <w:lang w:eastAsia="es-MX"/>
        </w:rPr>
        <w:t xml:space="preserve"> l</w:t>
      </w:r>
      <w:r w:rsidR="006243D2" w:rsidRPr="00E31187">
        <w:rPr>
          <w:rFonts w:ascii="Palatino Linotype" w:hAnsi="Palatino Linotype"/>
        </w:rPr>
        <w:t>as nuevas licencias de uso del suelo expedidas por la Dirección General de Desarrollo Urbano del Ayuntamiento Municipal de Tlalnepantla al Conjunto Habitacional “Hacienda de San José”, es que en respuesta la autoridad le señaló que la información que solicitó</w:t>
      </w:r>
      <w:r w:rsidR="00B416FB" w:rsidRPr="00E31187">
        <w:rPr>
          <w:rFonts w:ascii="Palatino Linotype" w:hAnsi="Palatino Linotype"/>
        </w:rPr>
        <w:t>,</w:t>
      </w:r>
      <w:r w:rsidR="006243D2" w:rsidRPr="00E31187">
        <w:rPr>
          <w:rFonts w:ascii="Palatino Linotype" w:hAnsi="Palatino Linotype"/>
        </w:rPr>
        <w:t xml:space="preserve"> se encuentra dentro de un procedimiento judicial, por lo que la divulgación de la información puede vulnerar la conducción del mismo, de conformidad con el artículo 140, fracciones VI, VIII y X de la Ley de Transparencia y Acceso a la Información Pública del Estado de México y Municipios</w:t>
      </w:r>
      <w:r w:rsidR="00B416FB" w:rsidRPr="00E31187">
        <w:rPr>
          <w:rFonts w:ascii="Palatino Linotype" w:hAnsi="Palatino Linotype"/>
        </w:rPr>
        <w:t>.</w:t>
      </w:r>
    </w:p>
    <w:p w14:paraId="07D652A5" w14:textId="77777777" w:rsidR="00B416FB" w:rsidRPr="00E31187" w:rsidRDefault="00B416FB" w:rsidP="00941949">
      <w:pPr>
        <w:spacing w:line="360" w:lineRule="auto"/>
        <w:jc w:val="both"/>
        <w:rPr>
          <w:rFonts w:ascii="Palatino Linotype" w:hAnsi="Palatino Linotype"/>
        </w:rPr>
      </w:pPr>
    </w:p>
    <w:p w14:paraId="5D0B1ED5" w14:textId="5FB8D039" w:rsidR="00B416FB" w:rsidRPr="00E31187" w:rsidRDefault="002B1E5D" w:rsidP="00941949">
      <w:pPr>
        <w:spacing w:line="360" w:lineRule="auto"/>
        <w:jc w:val="both"/>
        <w:rPr>
          <w:rFonts w:ascii="Palatino Linotype" w:hAnsi="Palatino Linotype"/>
        </w:rPr>
      </w:pPr>
      <w:r w:rsidRPr="00E31187">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018FB70" wp14:editId="101970C5">
                <wp:simplePos x="0" y="0"/>
                <wp:positionH relativeFrom="column">
                  <wp:posOffset>-70485</wp:posOffset>
                </wp:positionH>
                <wp:positionV relativeFrom="paragraph">
                  <wp:posOffset>1501140</wp:posOffset>
                </wp:positionV>
                <wp:extent cx="6292850" cy="1657350"/>
                <wp:effectExtent l="38100" t="38100" r="50800" b="95250"/>
                <wp:wrapNone/>
                <wp:docPr id="2" name="Conector recto 2"/>
                <wp:cNvGraphicFramePr/>
                <a:graphic xmlns:a="http://schemas.openxmlformats.org/drawingml/2006/main">
                  <a:graphicData uri="http://schemas.microsoft.com/office/word/2010/wordprocessingShape">
                    <wps:wsp>
                      <wps:cNvCnPr/>
                      <wps:spPr>
                        <a:xfrm>
                          <a:off x="0" y="0"/>
                          <a:ext cx="6292850" cy="1657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497707" id="Conector recto 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5pt,118.2pt" to="489.9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" strokecolor="red" strokeweight="2pt">
                <v:shadow on="t" color="black" opacity="24903f" origin=",.5" offset="0,.55556mm"/>
              </v:line>
            </w:pict>
          </mc:Fallback>
        </mc:AlternateContent>
      </w:r>
      <w:r w:rsidRPr="00E31187">
        <w:rPr>
          <w:rFonts w:ascii="Palatino Linotype" w:hAnsi="Palatino Linotype"/>
        </w:rPr>
        <w:t>Sin embargo, en la remisión d</w:t>
      </w:r>
      <w:r w:rsidR="00382C74" w:rsidRPr="00E31187">
        <w:rPr>
          <w:rFonts w:ascii="Palatino Linotype" w:hAnsi="Palatino Linotype"/>
        </w:rPr>
        <w:t>el</w:t>
      </w:r>
      <w:r w:rsidR="00B416FB" w:rsidRPr="00E31187">
        <w:rPr>
          <w:rFonts w:ascii="Palatino Linotype" w:hAnsi="Palatino Linotype"/>
        </w:rPr>
        <w:t xml:space="preserve"> Informe Justificado</w:t>
      </w:r>
      <w:r w:rsidR="00382C74" w:rsidRPr="00E31187">
        <w:rPr>
          <w:rFonts w:ascii="Palatino Linotype" w:hAnsi="Palatino Linotype"/>
        </w:rPr>
        <w:t>, que</w:t>
      </w:r>
      <w:r w:rsidR="00B416FB" w:rsidRPr="00E31187">
        <w:rPr>
          <w:rFonts w:ascii="Palatino Linotype" w:hAnsi="Palatino Linotype"/>
        </w:rPr>
        <w:t xml:space="preserve"> </w:t>
      </w:r>
      <w:r w:rsidR="00B416FB" w:rsidRPr="00E31187">
        <w:rPr>
          <w:rFonts w:ascii="Palatino Linotype" w:hAnsi="Palatino Linotype"/>
          <w:b/>
        </w:rPr>
        <w:t>EL SUJETO OBLIGADO</w:t>
      </w:r>
      <w:r w:rsidR="00B416FB" w:rsidRPr="00E31187">
        <w:rPr>
          <w:rFonts w:ascii="Palatino Linotype" w:hAnsi="Palatino Linotype"/>
        </w:rPr>
        <w:t>, señaló textualmente por conducto del Servidor Público Habilitado Competente, siendo en específico, el Director de Desarrollo Urbano</w:t>
      </w:r>
      <w:r w:rsidR="00382C74" w:rsidRPr="00E31187">
        <w:rPr>
          <w:rFonts w:ascii="Palatino Linotype" w:hAnsi="Palatino Linotype"/>
        </w:rPr>
        <w:t xml:space="preserve">, que no </w:t>
      </w:r>
      <w:r w:rsidRPr="00E31187">
        <w:rPr>
          <w:rFonts w:ascii="Palatino Linotype" w:hAnsi="Palatino Linotype"/>
        </w:rPr>
        <w:t>ha podido</w:t>
      </w:r>
      <w:r w:rsidR="00382C74" w:rsidRPr="00E31187">
        <w:rPr>
          <w:rFonts w:ascii="Palatino Linotype" w:hAnsi="Palatino Linotype"/>
        </w:rPr>
        <w:t xml:space="preserve"> expedir y/o autorizar las nuevas licencias señaladas; toda vez</w:t>
      </w:r>
      <w:r w:rsidRPr="00E31187">
        <w:rPr>
          <w:rFonts w:ascii="Palatino Linotype" w:hAnsi="Palatino Linotype"/>
        </w:rPr>
        <w:t>,</w:t>
      </w:r>
      <w:r w:rsidR="00382C74" w:rsidRPr="00E31187">
        <w:rPr>
          <w:rFonts w:ascii="Palatino Linotype" w:hAnsi="Palatino Linotype"/>
        </w:rPr>
        <w:t xml:space="preserve"> que </w:t>
      </w:r>
      <w:r w:rsidRPr="00E31187">
        <w:rPr>
          <w:rFonts w:ascii="Palatino Linotype" w:hAnsi="Palatino Linotype"/>
        </w:rPr>
        <w:t xml:space="preserve">existe un </w:t>
      </w:r>
      <w:r w:rsidR="00382C74" w:rsidRPr="00E31187">
        <w:rPr>
          <w:rFonts w:ascii="Palatino Linotype" w:hAnsi="Palatino Linotype"/>
        </w:rPr>
        <w:t xml:space="preserve">procedimiento judicial </w:t>
      </w:r>
      <w:r w:rsidRPr="00E31187">
        <w:rPr>
          <w:rFonts w:ascii="Palatino Linotype" w:hAnsi="Palatino Linotype"/>
        </w:rPr>
        <w:t>que</w:t>
      </w:r>
      <w:r w:rsidR="00382C74" w:rsidRPr="00E31187">
        <w:rPr>
          <w:rFonts w:ascii="Palatino Linotype" w:hAnsi="Palatino Linotype"/>
        </w:rPr>
        <w:t xml:space="preserve"> aún no concluye, como se desprende de la siguiente imagen</w:t>
      </w:r>
      <w:r w:rsidR="00B416FB" w:rsidRPr="00E31187">
        <w:rPr>
          <w:rFonts w:ascii="Palatino Linotype" w:hAnsi="Palatino Linotype"/>
        </w:rPr>
        <w:t>:</w:t>
      </w:r>
    </w:p>
    <w:p w14:paraId="17DE9C96" w14:textId="6E961EDF" w:rsidR="00B416FB" w:rsidRPr="00E31187" w:rsidRDefault="00B416FB"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63360" behindDoc="0" locked="0" layoutInCell="1" allowOverlap="1" wp14:anchorId="102B495A" wp14:editId="77B9F8BC">
                <wp:simplePos x="0" y="0"/>
                <wp:positionH relativeFrom="column">
                  <wp:posOffset>283210</wp:posOffset>
                </wp:positionH>
                <wp:positionV relativeFrom="paragraph">
                  <wp:posOffset>3024641</wp:posOffset>
                </wp:positionV>
                <wp:extent cx="5126983" cy="1088823"/>
                <wp:effectExtent l="57150" t="38100" r="74295" b="92710"/>
                <wp:wrapNone/>
                <wp:docPr id="4" name="Rectángulo 4"/>
                <wp:cNvGraphicFramePr/>
                <a:graphic xmlns:a="http://schemas.openxmlformats.org/drawingml/2006/main">
                  <a:graphicData uri="http://schemas.microsoft.com/office/word/2010/wordprocessingShape">
                    <wps:wsp>
                      <wps:cNvSpPr/>
                      <wps:spPr>
                        <a:xfrm>
                          <a:off x="0" y="0"/>
                          <a:ext cx="5126983" cy="108882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6B48E" id="Rectángulo 4" o:spid="_x0000_s1026" style="position:absolute;margin-left:22.3pt;margin-top:238.15pt;width:403.7pt;height:8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" filled="f" strokecolor="red" strokeweight="3pt">
                <v:shadow on="t" color="black" opacity="22937f" origin=",.5" offset="0,.63889mm"/>
              </v:rect>
            </w:pict>
          </mc:Fallback>
        </mc:AlternateContent>
      </w:r>
      <w:r w:rsidRPr="00E31187">
        <w:rPr>
          <w:noProof/>
          <w:lang w:eastAsia="es-MX"/>
        </w:rPr>
        <w:drawing>
          <wp:inline distT="0" distB="0" distL="0" distR="0" wp14:anchorId="62C303BC" wp14:editId="5387B3B2">
            <wp:extent cx="5722579" cy="464599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10" t="9734" r="40769" b="5576"/>
                    <a:stretch/>
                  </pic:blipFill>
                  <pic:spPr bwMode="auto">
                    <a:xfrm>
                      <a:off x="0" y="0"/>
                      <a:ext cx="5749864" cy="4668149"/>
                    </a:xfrm>
                    <a:prstGeom prst="rect">
                      <a:avLst/>
                    </a:prstGeom>
                    <a:ln>
                      <a:noFill/>
                    </a:ln>
                    <a:extLst>
                      <a:ext uri="{53640926-AAD7-44D8-BBD7-CCE9431645EC}">
                        <a14:shadowObscured xmlns:a14="http://schemas.microsoft.com/office/drawing/2010/main"/>
                      </a:ext>
                    </a:extLst>
                  </pic:spPr>
                </pic:pic>
              </a:graphicData>
            </a:graphic>
          </wp:inline>
        </w:drawing>
      </w:r>
      <w:r w:rsidRPr="00E31187">
        <w:rPr>
          <w:rFonts w:ascii="Palatino Linotype" w:hAnsi="Palatino Linotype"/>
        </w:rPr>
        <w:t xml:space="preserve"> </w:t>
      </w:r>
    </w:p>
    <w:p w14:paraId="48FD7ACD" w14:textId="18EC1ABC" w:rsidR="006243D2" w:rsidRPr="00E31187" w:rsidRDefault="00382C74"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t xml:space="preserve">Cabe hacer mención que la Consejera Jurídica del Ayuntamiento de Tlalnepantla de Baz, ratificó la respuesta proporcionada en la que indicó que la información se encuentra reservada por encontrarse </w:t>
      </w:r>
      <w:r w:rsidRPr="00E31187">
        <w:rPr>
          <w:rFonts w:ascii="Palatino Linotype" w:hAnsi="Palatino Linotype" w:cs="Arial"/>
          <w:i/>
          <w:lang w:eastAsia="es-MX"/>
        </w:rPr>
        <w:t>sub judice</w:t>
      </w:r>
      <w:r w:rsidRPr="00E31187">
        <w:rPr>
          <w:rFonts w:ascii="Palatino Linotype" w:hAnsi="Palatino Linotype" w:cs="Arial"/>
          <w:lang w:eastAsia="es-MX"/>
        </w:rPr>
        <w:t>.</w:t>
      </w:r>
    </w:p>
    <w:p w14:paraId="17E074C3" w14:textId="77777777" w:rsidR="00382C74" w:rsidRPr="00E31187" w:rsidRDefault="00382C74" w:rsidP="00941949">
      <w:pPr>
        <w:spacing w:line="360" w:lineRule="auto"/>
        <w:jc w:val="both"/>
        <w:rPr>
          <w:rFonts w:ascii="Palatino Linotype" w:hAnsi="Palatino Linotype" w:cs="Arial"/>
          <w:lang w:eastAsia="es-MX"/>
        </w:rPr>
      </w:pPr>
    </w:p>
    <w:p w14:paraId="30FE6991" w14:textId="63427485" w:rsidR="00382C74" w:rsidRPr="00E31187" w:rsidRDefault="00382C74" w:rsidP="00382C74">
      <w:pPr>
        <w:spacing w:line="360" w:lineRule="auto"/>
        <w:jc w:val="both"/>
        <w:rPr>
          <w:rFonts w:ascii="Palatino Linotype" w:eastAsia="Arial Unicode MS" w:hAnsi="Palatino Linotype" w:cs="Arial"/>
        </w:rPr>
      </w:pPr>
      <w:r w:rsidRPr="00E31187">
        <w:rPr>
          <w:rFonts w:ascii="Palatino Linotype" w:eastAsia="Arial Unicode MS" w:hAnsi="Palatino Linotype" w:cs="Arial"/>
        </w:rPr>
        <w:t xml:space="preserve">Es así que, este Órgano Colegiado advierte que en el </w:t>
      </w:r>
      <w:r w:rsidR="00BE6444" w:rsidRPr="00E31187">
        <w:rPr>
          <w:rFonts w:ascii="Palatino Linotype" w:eastAsia="Arial Unicode MS" w:hAnsi="Palatino Linotype" w:cs="Arial"/>
        </w:rPr>
        <w:t xml:space="preserve">presente </w:t>
      </w:r>
      <w:r w:rsidRPr="00E31187">
        <w:rPr>
          <w:rFonts w:ascii="Palatino Linotype" w:eastAsia="Arial Unicode MS" w:hAnsi="Palatino Linotype" w:cs="Arial"/>
        </w:rPr>
        <w:t xml:space="preserve">caso se actualiza la causal de sobreseimiento prevista en la fracción III del artículo 192 de la Ley de Transparencia y Acceso a la Información Pública del Estado de México y Municipios, que a la letra dice: </w:t>
      </w:r>
    </w:p>
    <w:p w14:paraId="2B24BA1E" w14:textId="77777777" w:rsidR="00382C74" w:rsidRPr="00E31187" w:rsidRDefault="00382C74" w:rsidP="00382C74">
      <w:pPr>
        <w:jc w:val="both"/>
        <w:rPr>
          <w:rFonts w:ascii="Palatino Linotype" w:eastAsia="Arial Unicode MS" w:hAnsi="Palatino Linotype" w:cs="Arial"/>
        </w:rPr>
      </w:pPr>
    </w:p>
    <w:p w14:paraId="3B04CD97" w14:textId="77777777" w:rsidR="00382C74" w:rsidRPr="00E31187" w:rsidRDefault="00382C74" w:rsidP="00382C74">
      <w:pPr>
        <w:ind w:left="851" w:right="901"/>
        <w:jc w:val="both"/>
        <w:rPr>
          <w:rFonts w:ascii="Palatino Linotype" w:hAnsi="Palatino Linotype" w:cs="Arial"/>
          <w:i/>
          <w:sz w:val="22"/>
          <w:szCs w:val="22"/>
        </w:rPr>
      </w:pPr>
      <w:r w:rsidRPr="00E31187">
        <w:rPr>
          <w:rFonts w:ascii="Palatino Linotype" w:hAnsi="Palatino Linotype" w:cs="Arial"/>
          <w:i/>
          <w:sz w:val="22"/>
          <w:szCs w:val="22"/>
        </w:rPr>
        <w:lastRenderedPageBreak/>
        <w:t>“</w:t>
      </w:r>
      <w:r w:rsidRPr="00E31187">
        <w:rPr>
          <w:rFonts w:ascii="Palatino Linotype" w:hAnsi="Palatino Linotype" w:cs="Arial"/>
          <w:b/>
          <w:i/>
          <w:sz w:val="22"/>
          <w:szCs w:val="22"/>
        </w:rPr>
        <w:t xml:space="preserve">Artículo 192. </w:t>
      </w:r>
      <w:r w:rsidRPr="00E31187">
        <w:rPr>
          <w:rFonts w:ascii="Palatino Linotype" w:hAnsi="Palatino Linotype" w:cs="Arial"/>
          <w:i/>
          <w:sz w:val="22"/>
          <w:szCs w:val="22"/>
        </w:rPr>
        <w:t>El recurso será sobreseído, en todo o en parte, cuando una vez admitido, se actualicen alguno de los siguientes supuestos:</w:t>
      </w:r>
    </w:p>
    <w:p w14:paraId="424FF8A4" w14:textId="77777777" w:rsidR="00382C74" w:rsidRPr="00E31187" w:rsidRDefault="00382C74" w:rsidP="00382C74">
      <w:pPr>
        <w:ind w:left="851" w:right="901"/>
        <w:jc w:val="both"/>
        <w:rPr>
          <w:rFonts w:ascii="Palatino Linotype" w:hAnsi="Palatino Linotype" w:cs="Arial"/>
          <w:i/>
          <w:sz w:val="22"/>
          <w:szCs w:val="22"/>
        </w:rPr>
      </w:pPr>
      <w:r w:rsidRPr="00E31187">
        <w:rPr>
          <w:rFonts w:ascii="Palatino Linotype" w:hAnsi="Palatino Linotype" w:cs="Arial"/>
          <w:i/>
          <w:sz w:val="22"/>
          <w:szCs w:val="22"/>
        </w:rPr>
        <w:t>(…)</w:t>
      </w:r>
    </w:p>
    <w:p w14:paraId="11027CCE" w14:textId="77777777" w:rsidR="00382C74" w:rsidRPr="00E31187" w:rsidRDefault="00382C74" w:rsidP="00382C74">
      <w:pPr>
        <w:ind w:left="851" w:right="901"/>
        <w:jc w:val="both"/>
        <w:rPr>
          <w:rFonts w:ascii="Palatino Linotype" w:hAnsi="Palatino Linotype" w:cs="Arial"/>
          <w:b/>
          <w:i/>
          <w:sz w:val="22"/>
          <w:szCs w:val="22"/>
        </w:rPr>
      </w:pPr>
      <w:r w:rsidRPr="00E31187">
        <w:rPr>
          <w:rFonts w:ascii="Palatino Linotype" w:hAnsi="Palatino Linotype" w:cs="Arial"/>
          <w:b/>
          <w:i/>
          <w:sz w:val="22"/>
          <w:szCs w:val="22"/>
        </w:rPr>
        <w:t xml:space="preserve">III. El sujeto obligado responsable del acto lo modifique o revoque de tal manera que el recurso de revisión quede sin materia;” </w:t>
      </w:r>
    </w:p>
    <w:p w14:paraId="277A9A6B" w14:textId="77777777" w:rsidR="00382C74" w:rsidRPr="00E31187" w:rsidRDefault="00382C74" w:rsidP="00382C74">
      <w:pPr>
        <w:jc w:val="both"/>
        <w:rPr>
          <w:rFonts w:ascii="Palatino Linotype" w:hAnsi="Palatino Linotype" w:cs="Arial"/>
        </w:rPr>
      </w:pPr>
    </w:p>
    <w:p w14:paraId="2582BB76"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E31187">
        <w:rPr>
          <w:rFonts w:ascii="Palatino Linotype" w:hAnsi="Palatino Linotype" w:cs="Arial"/>
          <w:b/>
        </w:rPr>
        <w:t>EL SUJETO OBLIGADO</w:t>
      </w:r>
      <w:r w:rsidRPr="00E31187">
        <w:rPr>
          <w:rFonts w:ascii="Palatino Linotype" w:hAnsi="Palatino Linotype" w:cs="Arial"/>
        </w:rPr>
        <w:t xml:space="preserve"> modifique o revoque el acto impugnado, quedando el medio de impugnación sin efecto o materia.</w:t>
      </w:r>
    </w:p>
    <w:p w14:paraId="235E6760" w14:textId="77777777" w:rsidR="00382C74" w:rsidRPr="00E31187" w:rsidRDefault="00382C74" w:rsidP="00382C74">
      <w:pPr>
        <w:spacing w:line="360" w:lineRule="auto"/>
        <w:jc w:val="both"/>
        <w:rPr>
          <w:rFonts w:ascii="Palatino Linotype" w:hAnsi="Palatino Linotype" w:cs="Arial"/>
        </w:rPr>
      </w:pPr>
    </w:p>
    <w:p w14:paraId="77B0889E"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1.- El sujeto obligado responsable, </w:t>
      </w:r>
    </w:p>
    <w:p w14:paraId="4A75FED2"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2.- Acto, </w:t>
      </w:r>
    </w:p>
    <w:p w14:paraId="2BBDAE02"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3.- Que se modifique o revoque, y</w:t>
      </w:r>
    </w:p>
    <w:p w14:paraId="26C955E6"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4.- De tal manera que el medio de impugnación quede sin efecto o materia.</w:t>
      </w:r>
    </w:p>
    <w:p w14:paraId="14F123DC" w14:textId="77777777" w:rsidR="00382C74" w:rsidRPr="00E31187" w:rsidRDefault="00382C74" w:rsidP="00382C74">
      <w:pPr>
        <w:spacing w:line="360" w:lineRule="auto"/>
        <w:jc w:val="both"/>
        <w:rPr>
          <w:rFonts w:ascii="Palatino Linotype" w:hAnsi="Palatino Linotype" w:cs="Arial"/>
          <w:sz w:val="14"/>
        </w:rPr>
      </w:pPr>
    </w:p>
    <w:p w14:paraId="01F97775" w14:textId="0EB14514"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El primer elemento normativo, se actualiza ya que </w:t>
      </w:r>
      <w:r w:rsidRPr="00E31187">
        <w:rPr>
          <w:rFonts w:ascii="Palatino Linotype" w:hAnsi="Palatino Linotype" w:cs="Arial"/>
          <w:b/>
        </w:rPr>
        <w:t xml:space="preserve">EL SUJETO OBLIGADO </w:t>
      </w:r>
      <w:r w:rsidRPr="00E31187">
        <w:rPr>
          <w:rFonts w:ascii="Palatino Linotype" w:hAnsi="Palatino Linotype" w:cs="Arial"/>
        </w:rPr>
        <w:t xml:space="preserve">responsable, es el </w:t>
      </w:r>
      <w:r w:rsidR="00BE6444" w:rsidRPr="00E31187">
        <w:rPr>
          <w:rFonts w:ascii="Palatino Linotype" w:hAnsi="Palatino Linotype" w:cs="Arial"/>
        </w:rPr>
        <w:t>Ayuntamiento de Tlalnepantla de Baz.</w:t>
      </w:r>
    </w:p>
    <w:p w14:paraId="5A687062" w14:textId="77777777" w:rsidR="00382C74" w:rsidRPr="00E31187" w:rsidRDefault="00382C74" w:rsidP="00382C74">
      <w:pPr>
        <w:spacing w:line="360" w:lineRule="auto"/>
        <w:jc w:val="both"/>
        <w:rPr>
          <w:rFonts w:ascii="Palatino Linotype" w:hAnsi="Palatino Linotype" w:cs="Arial"/>
          <w:sz w:val="16"/>
        </w:rPr>
      </w:pPr>
    </w:p>
    <w:p w14:paraId="73AC583C"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El segundo elemento normativo, es la existencia de un acto, en el caso en concreto que nos ocupa se actualiza con la existencia de la respuesta del </w:t>
      </w:r>
      <w:r w:rsidRPr="00E31187">
        <w:rPr>
          <w:rFonts w:ascii="Palatino Linotype" w:hAnsi="Palatino Linotype" w:cs="Arial"/>
          <w:b/>
        </w:rPr>
        <w:t>SUJETO OBLIGADO</w:t>
      </w:r>
      <w:r w:rsidRPr="00E31187">
        <w:rPr>
          <w:rFonts w:ascii="Palatino Linotype" w:hAnsi="Palatino Linotype" w:cs="Arial"/>
        </w:rPr>
        <w:t>.</w:t>
      </w:r>
    </w:p>
    <w:p w14:paraId="35C1F793" w14:textId="77777777" w:rsidR="00382C74" w:rsidRPr="00E31187" w:rsidRDefault="00382C74" w:rsidP="00382C74">
      <w:pPr>
        <w:spacing w:line="360" w:lineRule="auto"/>
        <w:jc w:val="both"/>
        <w:rPr>
          <w:rFonts w:ascii="Palatino Linotype" w:hAnsi="Palatino Linotype" w:cs="Arial"/>
          <w:sz w:val="16"/>
        </w:rPr>
      </w:pPr>
    </w:p>
    <w:p w14:paraId="6D438CF4"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Cabe destacar que, de la respuesta otorgada por </w:t>
      </w:r>
      <w:r w:rsidRPr="00E31187">
        <w:rPr>
          <w:rFonts w:ascii="Palatino Linotype" w:hAnsi="Palatino Linotype" w:cs="Arial"/>
          <w:b/>
        </w:rPr>
        <w:t>EL SUJETO OBLIGADO</w:t>
      </w:r>
      <w:r w:rsidRPr="00E31187">
        <w:rPr>
          <w:rFonts w:ascii="Palatino Linotype" w:hAnsi="Palatino Linotype" w:cs="Arial"/>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w:t>
      </w:r>
      <w:r w:rsidRPr="00E31187">
        <w:rPr>
          <w:rFonts w:ascii="Palatino Linotype" w:hAnsi="Palatino Linotype" w:cs="Arial"/>
        </w:rPr>
        <w:lastRenderedPageBreak/>
        <w:t xml:space="preserve">actuar del </w:t>
      </w:r>
      <w:r w:rsidRPr="00E31187">
        <w:rPr>
          <w:rFonts w:ascii="Palatino Linotype" w:hAnsi="Palatino Linotype" w:cs="Arial"/>
          <w:b/>
        </w:rPr>
        <w:t>SUJETO OBLIGADO</w:t>
      </w:r>
      <w:r w:rsidRPr="00E31187">
        <w:rPr>
          <w:rFonts w:ascii="Palatino Linotype" w:hAnsi="Palatino Linotype" w:cs="Arial"/>
        </w:rPr>
        <w:t xml:space="preserve"> se observa a través de sus actos que necesariamente ejecuta y ejerce al realizar sus atribuciones legalmente conferidas.</w:t>
      </w:r>
    </w:p>
    <w:p w14:paraId="53836294" w14:textId="77777777" w:rsidR="00382C74" w:rsidRPr="00E31187" w:rsidRDefault="00382C74" w:rsidP="00382C74">
      <w:pPr>
        <w:spacing w:line="360" w:lineRule="auto"/>
        <w:jc w:val="both"/>
        <w:rPr>
          <w:rFonts w:ascii="Palatino Linotype" w:hAnsi="Palatino Linotype" w:cs="Arial"/>
        </w:rPr>
      </w:pPr>
    </w:p>
    <w:p w14:paraId="72699E01"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58DF8F30" w14:textId="77777777" w:rsidR="00382C74" w:rsidRPr="00E31187" w:rsidRDefault="00382C74" w:rsidP="00382C74">
      <w:pPr>
        <w:jc w:val="both"/>
        <w:rPr>
          <w:rFonts w:ascii="Palatino Linotype" w:hAnsi="Palatino Linotype" w:cs="Arial"/>
        </w:rPr>
      </w:pPr>
    </w:p>
    <w:p w14:paraId="138503F9"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b/>
          <w:i/>
          <w:sz w:val="22"/>
          <w:szCs w:val="22"/>
        </w:rPr>
        <w:t>“Artículo 53</w:t>
      </w:r>
      <w:r w:rsidRPr="00E31187">
        <w:rPr>
          <w:rFonts w:ascii="Palatino Linotype" w:hAnsi="Palatino Linotype" w:cs="Arial"/>
          <w:i/>
          <w:sz w:val="22"/>
          <w:szCs w:val="22"/>
        </w:rPr>
        <w:t xml:space="preserve">. Las Unidades de Transparencia tendrán las siguientes funciones: </w:t>
      </w:r>
    </w:p>
    <w:p w14:paraId="70F631A2"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FDB0D50"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II. Recibir, tramitar y dar respuesta a las solicitudes de acceso a la información; </w:t>
      </w:r>
    </w:p>
    <w:p w14:paraId="019A7A7A"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E594794"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IV. Realizar, con efectividad, los trámites internos necesarios para la atención de las solicitudes de acceso a la información; </w:t>
      </w:r>
    </w:p>
    <w:p w14:paraId="621BC784"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V. Entregar, en su caso, a los particulares la información solicitada; </w:t>
      </w:r>
    </w:p>
    <w:p w14:paraId="5EC1F49F"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VI. Efectuar las notificaciones a los solicitantes; </w:t>
      </w:r>
    </w:p>
    <w:p w14:paraId="51D25BDD"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E1B20E7"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41C9FBCF"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CCE0F62"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X. Presentar ante el Comité, el proyecto de clasificación de información; </w:t>
      </w:r>
    </w:p>
    <w:p w14:paraId="083124FB"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lastRenderedPageBreak/>
        <w:t xml:space="preserve">XI. Promover e implementar políticas de transparencia proactiva procurando su accesibilidad; </w:t>
      </w:r>
    </w:p>
    <w:p w14:paraId="606466C1"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XII. Fomentar la transparencia y accesibilidad al interior del sujeto obligado; </w:t>
      </w:r>
    </w:p>
    <w:p w14:paraId="06C6F573"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19C2EF82" w14:textId="77777777" w:rsidR="00382C74" w:rsidRPr="00E31187" w:rsidRDefault="00382C74" w:rsidP="00382C74">
      <w:pPr>
        <w:ind w:left="851" w:right="1183"/>
        <w:jc w:val="both"/>
        <w:rPr>
          <w:rFonts w:ascii="Palatino Linotype" w:hAnsi="Palatino Linotype" w:cs="Arial"/>
          <w:i/>
          <w:sz w:val="22"/>
          <w:szCs w:val="22"/>
        </w:rPr>
      </w:pPr>
      <w:r w:rsidRPr="00E31187">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E31187">
        <w:rPr>
          <w:rFonts w:ascii="Palatino Linotype" w:hAnsi="Palatino Linotype" w:cs="Arial"/>
          <w:b/>
          <w:i/>
          <w:sz w:val="22"/>
          <w:szCs w:val="22"/>
        </w:rPr>
        <w:t>”</w:t>
      </w:r>
    </w:p>
    <w:p w14:paraId="666B0094" w14:textId="77777777" w:rsidR="00382C74" w:rsidRPr="00E31187" w:rsidRDefault="00382C74" w:rsidP="00382C74">
      <w:pPr>
        <w:jc w:val="both"/>
        <w:rPr>
          <w:rFonts w:ascii="Palatino Linotype" w:hAnsi="Palatino Linotype" w:cs="Arial"/>
        </w:rPr>
      </w:pPr>
    </w:p>
    <w:p w14:paraId="32020A01" w14:textId="17907F02"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Es decir, la impugnación de</w:t>
      </w:r>
      <w:r w:rsidR="00BE6444" w:rsidRPr="00E31187">
        <w:rPr>
          <w:rFonts w:ascii="Palatino Linotype" w:hAnsi="Palatino Linotype" w:cs="Arial"/>
        </w:rPr>
        <w:t>l</w:t>
      </w:r>
      <w:r w:rsidRPr="00E31187">
        <w:rPr>
          <w:rFonts w:ascii="Palatino Linotype" w:hAnsi="Palatino Linotype" w:cs="Arial"/>
        </w:rPr>
        <w:t xml:space="preserve"> </w:t>
      </w:r>
      <w:r w:rsidRPr="00E31187">
        <w:rPr>
          <w:rFonts w:ascii="Palatino Linotype" w:hAnsi="Palatino Linotype" w:cs="Arial"/>
          <w:b/>
        </w:rPr>
        <w:t>RECURRENTE</w:t>
      </w:r>
      <w:r w:rsidRPr="00E31187">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E31187">
        <w:rPr>
          <w:rFonts w:ascii="Palatino Linotype" w:hAnsi="Palatino Linotype" w:cs="Arial"/>
          <w:b/>
        </w:rPr>
        <w:t>EL SUJETO OBLIGADO</w:t>
      </w:r>
      <w:r w:rsidRPr="00E31187">
        <w:rPr>
          <w:rFonts w:ascii="Palatino Linotype" w:hAnsi="Palatino Linotype" w:cs="Arial"/>
        </w:rPr>
        <w:t>.</w:t>
      </w:r>
    </w:p>
    <w:p w14:paraId="134692D8" w14:textId="77777777" w:rsidR="00382C74" w:rsidRPr="00E31187" w:rsidRDefault="00382C74" w:rsidP="00382C74">
      <w:pPr>
        <w:spacing w:line="360" w:lineRule="auto"/>
        <w:jc w:val="both"/>
        <w:rPr>
          <w:rFonts w:ascii="Palatino Linotype" w:hAnsi="Palatino Linotype" w:cs="Arial"/>
          <w:sz w:val="12"/>
        </w:rPr>
      </w:pPr>
    </w:p>
    <w:p w14:paraId="157C3114"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E31187">
        <w:rPr>
          <w:rFonts w:ascii="Palatino Linotype" w:hAnsi="Palatino Linotype" w:cs="Arial"/>
          <w:b/>
          <w:u w:val="single"/>
        </w:rPr>
        <w:t>la modifique o revoque</w:t>
      </w:r>
      <w:r w:rsidRPr="00E3118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1D652561" w14:textId="77777777" w:rsidR="00BE6444" w:rsidRPr="00E31187" w:rsidRDefault="00BE6444" w:rsidP="00382C74">
      <w:pPr>
        <w:spacing w:line="360" w:lineRule="auto"/>
        <w:jc w:val="both"/>
        <w:rPr>
          <w:rFonts w:ascii="Palatino Linotype" w:hAnsi="Palatino Linotype" w:cs="Arial"/>
          <w:sz w:val="18"/>
        </w:rPr>
      </w:pPr>
    </w:p>
    <w:p w14:paraId="5873801D"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6206CD0C" w14:textId="77777777" w:rsidR="00382C74" w:rsidRPr="00E31187" w:rsidRDefault="00382C74" w:rsidP="00382C74">
      <w:pPr>
        <w:spacing w:line="360" w:lineRule="auto"/>
        <w:jc w:val="both"/>
        <w:rPr>
          <w:rFonts w:ascii="Palatino Linotype" w:hAnsi="Palatino Linotype" w:cs="Arial"/>
          <w:sz w:val="10"/>
        </w:rPr>
      </w:pPr>
    </w:p>
    <w:p w14:paraId="39F53082" w14:textId="77777777"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lastRenderedPageBreak/>
        <w:t>En ese tenor, un acto impugnado queda sin efectos, cuando aun existiendo jurídicamente (esto es, que no se ha revocado) ya no genera ninguna consecuencia legal.</w:t>
      </w:r>
    </w:p>
    <w:p w14:paraId="0E52BB54" w14:textId="77777777" w:rsidR="00382C74" w:rsidRPr="00E31187" w:rsidRDefault="00382C74" w:rsidP="00382C74">
      <w:pPr>
        <w:spacing w:line="360" w:lineRule="auto"/>
        <w:ind w:firstLine="567"/>
        <w:jc w:val="both"/>
        <w:rPr>
          <w:rFonts w:ascii="Palatino Linotype" w:hAnsi="Palatino Linotype" w:cs="Arial"/>
          <w:sz w:val="14"/>
        </w:rPr>
      </w:pPr>
    </w:p>
    <w:p w14:paraId="16E93FAA" w14:textId="6D8759A2"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En tanto que, un acto impugnado queda sin materia, cuando ha sido satisfecha la pretensión de lo pedido o exigido por </w:t>
      </w:r>
      <w:r w:rsidR="00BE6444" w:rsidRPr="00E31187">
        <w:rPr>
          <w:rFonts w:ascii="Palatino Linotype" w:hAnsi="Palatino Linotype" w:cs="Arial"/>
          <w:b/>
          <w:color w:val="000000"/>
        </w:rPr>
        <w:t>EL</w:t>
      </w:r>
      <w:r w:rsidRPr="00E31187">
        <w:rPr>
          <w:rFonts w:ascii="Palatino Linotype" w:hAnsi="Palatino Linotype" w:cs="Arial"/>
          <w:b/>
          <w:color w:val="000000"/>
        </w:rPr>
        <w:t xml:space="preserve"> RECURRENTE</w:t>
      </w:r>
      <w:r w:rsidRPr="00E31187">
        <w:rPr>
          <w:rFonts w:ascii="Palatino Linotype" w:hAnsi="Palatino Linotype" w:cs="Arial"/>
          <w:b/>
        </w:rPr>
        <w:t xml:space="preserve"> </w:t>
      </w:r>
      <w:r w:rsidRPr="00E31187">
        <w:rPr>
          <w:rFonts w:ascii="Palatino Linotype" w:hAnsi="Palatino Linotype" w:cs="Arial"/>
        </w:rPr>
        <w:t xml:space="preserve">de manera que </w:t>
      </w:r>
      <w:r w:rsidRPr="00E31187">
        <w:rPr>
          <w:rFonts w:ascii="Palatino Linotype" w:hAnsi="Palatino Linotype" w:cs="Arial"/>
          <w:b/>
        </w:rPr>
        <w:t xml:space="preserve">EL SUJETO OBLIGADO </w:t>
      </w:r>
      <w:r w:rsidRPr="00E31187">
        <w:rPr>
          <w:rFonts w:ascii="Palatino Linotype" w:hAnsi="Palatino Linotype" w:cs="Arial"/>
        </w:rPr>
        <w:t xml:space="preserve">entrega una respuesta que aunque sea posterior a los términos previstos en la ley y mediante ésta </w:t>
      </w:r>
      <w:r w:rsidR="00BE6444" w:rsidRPr="00E31187">
        <w:rPr>
          <w:rFonts w:ascii="Palatino Linotype" w:hAnsi="Palatino Linotype" w:cs="Arial"/>
        </w:rPr>
        <w:t xml:space="preserve">le da respuesta sobre </w:t>
      </w:r>
      <w:r w:rsidRPr="00E31187">
        <w:rPr>
          <w:rFonts w:ascii="Palatino Linotype" w:hAnsi="Palatino Linotype" w:cs="Arial"/>
        </w:rPr>
        <w:t xml:space="preserve">la información solicitada.  </w:t>
      </w:r>
    </w:p>
    <w:p w14:paraId="0D3C0E70" w14:textId="77777777" w:rsidR="00382C74" w:rsidRPr="00E31187" w:rsidRDefault="00382C74" w:rsidP="00382C74">
      <w:pPr>
        <w:spacing w:line="360" w:lineRule="auto"/>
        <w:jc w:val="both"/>
        <w:rPr>
          <w:rFonts w:ascii="Palatino Linotype" w:hAnsi="Palatino Linotype" w:cs="Arial"/>
          <w:sz w:val="14"/>
        </w:rPr>
      </w:pPr>
    </w:p>
    <w:p w14:paraId="5402A292" w14:textId="6263B4A4" w:rsidR="00382C74" w:rsidRPr="00E31187" w:rsidRDefault="00382C74" w:rsidP="00382C74">
      <w:pPr>
        <w:spacing w:line="360" w:lineRule="auto"/>
        <w:jc w:val="both"/>
        <w:rPr>
          <w:rFonts w:ascii="Palatino Linotype" w:hAnsi="Palatino Linotype" w:cs="Arial"/>
        </w:rPr>
      </w:pPr>
      <w:r w:rsidRPr="00E3118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E31187">
        <w:rPr>
          <w:rFonts w:ascii="Palatino Linotype" w:hAnsi="Palatino Linotype" w:cs="Arial"/>
          <w:b/>
        </w:rPr>
        <w:t>EL SUJETO OBLIGADO</w:t>
      </w:r>
      <w:r w:rsidRPr="00E31187">
        <w:rPr>
          <w:rFonts w:ascii="Palatino Linotype" w:hAnsi="Palatino Linotype" w:cs="Arial"/>
        </w:rPr>
        <w:t xml:space="preserve"> mediante un acto posterior a su respuesta, le </w:t>
      </w:r>
      <w:r w:rsidR="00BE6444" w:rsidRPr="00E31187">
        <w:rPr>
          <w:rFonts w:ascii="Palatino Linotype" w:hAnsi="Palatino Linotype" w:cs="Arial"/>
        </w:rPr>
        <w:t>señaló que no ha estado en posibilidad de expedir y/o autorizar las nuevas licencias de uso de suelo para el Conjunto Urbano denominado “Hacienda d</w:t>
      </w:r>
      <w:r w:rsidR="002B1E5D" w:rsidRPr="00E31187">
        <w:rPr>
          <w:rFonts w:ascii="Palatino Linotype" w:hAnsi="Palatino Linotype" w:cs="Arial"/>
        </w:rPr>
        <w:t>e</w:t>
      </w:r>
      <w:r w:rsidR="00BE6444" w:rsidRPr="00E31187">
        <w:rPr>
          <w:rFonts w:ascii="Palatino Linotype" w:hAnsi="Palatino Linotype" w:cs="Arial"/>
        </w:rPr>
        <w:t xml:space="preserve"> San José; toda vez</w:t>
      </w:r>
      <w:r w:rsidR="002B1E5D" w:rsidRPr="00E31187">
        <w:rPr>
          <w:rFonts w:ascii="Palatino Linotype" w:hAnsi="Palatino Linotype" w:cs="Arial"/>
        </w:rPr>
        <w:t>,</w:t>
      </w:r>
      <w:r w:rsidR="00BE6444" w:rsidRPr="00E31187">
        <w:rPr>
          <w:rFonts w:ascii="Palatino Linotype" w:hAnsi="Palatino Linotype" w:cs="Arial"/>
        </w:rPr>
        <w:t xml:space="preserve"> que </w:t>
      </w:r>
      <w:r w:rsidR="002B1E5D" w:rsidRPr="00E31187">
        <w:rPr>
          <w:rFonts w:ascii="Palatino Linotype" w:hAnsi="Palatino Linotype" w:cs="Arial"/>
        </w:rPr>
        <w:t>existe</w:t>
      </w:r>
      <w:r w:rsidR="00BE6444" w:rsidRPr="00E31187">
        <w:rPr>
          <w:rFonts w:ascii="Palatino Linotype" w:hAnsi="Palatino Linotype" w:cs="Arial"/>
        </w:rPr>
        <w:t xml:space="preserve"> un procedimiento judicial que aún no concluye</w:t>
      </w:r>
      <w:r w:rsidRPr="00E31187">
        <w:rPr>
          <w:rFonts w:ascii="Palatino Linotype" w:hAnsi="Palatino Linotype" w:cs="Arial"/>
        </w:rPr>
        <w:t>, con lo cual, dejó sin materia el presente recurso</w:t>
      </w:r>
      <w:r w:rsidR="00BE6444" w:rsidRPr="00E31187">
        <w:rPr>
          <w:rFonts w:ascii="Palatino Linotype" w:hAnsi="Palatino Linotype" w:cs="Arial"/>
        </w:rPr>
        <w:t xml:space="preserve"> en estudió</w:t>
      </w:r>
      <w:r w:rsidRPr="00E31187">
        <w:rPr>
          <w:rFonts w:ascii="Palatino Linotype" w:hAnsi="Palatino Linotype" w:cs="Arial"/>
        </w:rPr>
        <w:t xml:space="preserve">. </w:t>
      </w:r>
    </w:p>
    <w:p w14:paraId="2615D6AA" w14:textId="77777777" w:rsidR="002B1E5D" w:rsidRPr="00E31187" w:rsidRDefault="002B1E5D" w:rsidP="00382C74">
      <w:pPr>
        <w:spacing w:line="360" w:lineRule="auto"/>
        <w:jc w:val="both"/>
        <w:rPr>
          <w:rFonts w:ascii="Palatino Linotype" w:hAnsi="Palatino Linotype" w:cs="Arial"/>
        </w:rPr>
      </w:pPr>
    </w:p>
    <w:p w14:paraId="35BB3CB6" w14:textId="5A567117" w:rsidR="00BE6444" w:rsidRPr="00E31187" w:rsidRDefault="002B1E5D" w:rsidP="00BE6444">
      <w:pPr>
        <w:shd w:val="clear" w:color="auto" w:fill="FFFFFF"/>
        <w:spacing w:line="360" w:lineRule="auto"/>
        <w:jc w:val="both"/>
        <w:rPr>
          <w:rFonts w:ascii="Palatino Linotype" w:hAnsi="Palatino Linotype" w:cs="Arial"/>
        </w:rPr>
      </w:pPr>
      <w:r w:rsidRPr="00E31187">
        <w:rPr>
          <w:rFonts w:ascii="Palatino Linotype" w:eastAsia="Calibri" w:hAnsi="Palatino Linotype" w:cs="Arial"/>
        </w:rPr>
        <w:t xml:space="preserve">Lo anterior es así, ya que el pronunciamiento del </w:t>
      </w:r>
      <w:r w:rsidRPr="00E31187">
        <w:rPr>
          <w:rFonts w:ascii="Palatino Linotype" w:eastAsia="Calibri" w:hAnsi="Palatino Linotype" w:cs="Arial"/>
          <w:b/>
        </w:rPr>
        <w:t>SUJETO OBLIGADO</w:t>
      </w:r>
      <w:r w:rsidR="00BE6444" w:rsidRPr="00E31187">
        <w:rPr>
          <w:rFonts w:ascii="Palatino Linotype" w:eastAsia="Calibri" w:hAnsi="Palatino Linotype" w:cs="Arial"/>
        </w:rPr>
        <w:t xml:space="preserve">, </w:t>
      </w:r>
      <w:r w:rsidR="00BE6444" w:rsidRPr="00E31187">
        <w:rPr>
          <w:rFonts w:ascii="Palatino Linotype" w:hAnsi="Palatino Linotype" w:cs="Arial"/>
        </w:rPr>
        <w:t xml:space="preserve">constituye un hecho negativo. Así, si se considera el hecho negativo, es obvio que éste no puede fácticamente obrar en los archivos del </w:t>
      </w:r>
      <w:r w:rsidR="00BE6444" w:rsidRPr="00E31187">
        <w:rPr>
          <w:rFonts w:ascii="Palatino Linotype" w:hAnsi="Palatino Linotype" w:cs="Arial"/>
          <w:b/>
        </w:rPr>
        <w:t>SUJETO OBLIGADO</w:t>
      </w:r>
      <w:r w:rsidR="00BE6444" w:rsidRPr="00E31187">
        <w:rPr>
          <w:rFonts w:ascii="Palatino Linotype" w:hAnsi="Palatino Linotype" w:cs="Arial"/>
        </w:rPr>
        <w:t>, ya que no puede probarse por ser lógica y materialmente imposible, en razón de que al no haber generado dicha información, no la posee, no administra, y no cuenta con la misma.</w:t>
      </w:r>
    </w:p>
    <w:p w14:paraId="6B14D1E1" w14:textId="77777777" w:rsidR="00BE6444" w:rsidRPr="00E31187" w:rsidRDefault="00BE6444" w:rsidP="00BE6444">
      <w:pPr>
        <w:shd w:val="clear" w:color="auto" w:fill="FFFFFF"/>
        <w:spacing w:line="360" w:lineRule="auto"/>
        <w:jc w:val="both"/>
        <w:rPr>
          <w:rFonts w:ascii="Palatino Linotype" w:hAnsi="Palatino Linotype" w:cs="Arial"/>
          <w:sz w:val="14"/>
        </w:rPr>
      </w:pPr>
    </w:p>
    <w:p w14:paraId="18C494AF" w14:textId="77777777" w:rsidR="00BE6444" w:rsidRPr="00E31187" w:rsidRDefault="00BE6444" w:rsidP="00BE6444">
      <w:pPr>
        <w:shd w:val="clear" w:color="auto" w:fill="FFFFFF"/>
        <w:spacing w:line="360" w:lineRule="auto"/>
        <w:jc w:val="both"/>
        <w:rPr>
          <w:rFonts w:ascii="Palatino Linotype" w:hAnsi="Palatino Linotype" w:cs="Arial"/>
        </w:rPr>
      </w:pPr>
      <w:r w:rsidRPr="00E31187">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4888BF70" w14:textId="77777777" w:rsidR="00BE6444" w:rsidRPr="00E31187" w:rsidRDefault="00BE6444" w:rsidP="00BE6444">
      <w:pPr>
        <w:shd w:val="clear" w:color="auto" w:fill="FFFFFF"/>
        <w:spacing w:line="360" w:lineRule="auto"/>
        <w:jc w:val="both"/>
        <w:rPr>
          <w:rFonts w:ascii="Palatino Linotype" w:hAnsi="Palatino Linotype" w:cs="Arial"/>
          <w:sz w:val="14"/>
        </w:rPr>
      </w:pPr>
    </w:p>
    <w:p w14:paraId="4124F890" w14:textId="0375D03F" w:rsidR="00BE6444" w:rsidRPr="00E31187" w:rsidRDefault="002B1E5D" w:rsidP="00BE6444">
      <w:pPr>
        <w:shd w:val="clear" w:color="auto" w:fill="FFFFFF"/>
        <w:spacing w:before="120" w:line="360" w:lineRule="auto"/>
        <w:jc w:val="both"/>
        <w:rPr>
          <w:rFonts w:ascii="Palatino Linotype" w:hAnsi="Palatino Linotype" w:cs="Arial"/>
          <w:color w:val="222222"/>
        </w:rPr>
      </w:pPr>
      <w:r w:rsidRPr="00E31187">
        <w:rPr>
          <w:rFonts w:ascii="Palatino Linotype" w:hAnsi="Palatino Linotype" w:cs="Arial"/>
        </w:rPr>
        <w:t>Por ello,</w:t>
      </w:r>
      <w:r w:rsidR="00BE6444" w:rsidRPr="00E31187">
        <w:rPr>
          <w:rFonts w:ascii="Palatino Linotype" w:hAnsi="Palatino Linotype" w:cs="Arial"/>
        </w:rPr>
        <w:t xml:space="preserve">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00BE6444" w:rsidRPr="00E31187">
        <w:rPr>
          <w:rFonts w:ascii="Palatino Linotype" w:hAnsi="Palatino Linotype" w:cs="Arial"/>
          <w:color w:val="222222"/>
        </w:rPr>
        <w:t>:</w:t>
      </w:r>
    </w:p>
    <w:p w14:paraId="42609417" w14:textId="77777777" w:rsidR="00BE6444" w:rsidRPr="00E31187" w:rsidRDefault="00BE6444" w:rsidP="00BE6444">
      <w:pPr>
        <w:shd w:val="clear" w:color="auto" w:fill="FFFFFF"/>
        <w:spacing w:before="120" w:line="360" w:lineRule="auto"/>
        <w:jc w:val="both"/>
        <w:rPr>
          <w:rFonts w:ascii="Arial" w:hAnsi="Arial" w:cs="Arial"/>
          <w:color w:val="222222"/>
          <w:sz w:val="14"/>
          <w:lang w:eastAsia="es-MX"/>
        </w:rPr>
      </w:pPr>
    </w:p>
    <w:p w14:paraId="0E1DFFCA" w14:textId="77777777" w:rsidR="00BE6444" w:rsidRPr="00E31187" w:rsidRDefault="00BE6444" w:rsidP="00BE6444">
      <w:pPr>
        <w:shd w:val="clear" w:color="auto" w:fill="FFFFFF"/>
        <w:spacing w:before="120" w:line="288" w:lineRule="atLeast"/>
        <w:ind w:left="851"/>
        <w:jc w:val="both"/>
        <w:rPr>
          <w:rFonts w:ascii="Arial" w:hAnsi="Arial" w:cs="Arial"/>
          <w:color w:val="222222"/>
          <w:sz w:val="19"/>
          <w:szCs w:val="19"/>
        </w:rPr>
      </w:pPr>
      <w:r w:rsidRPr="00E31187">
        <w:rPr>
          <w:rFonts w:ascii="Palatino Linotype" w:hAnsi="Palatino Linotype" w:cs="Arial"/>
          <w:color w:val="222222"/>
          <w:sz w:val="19"/>
          <w:szCs w:val="19"/>
        </w:rPr>
        <w:t> </w:t>
      </w:r>
      <w:r w:rsidRPr="00E31187">
        <w:rPr>
          <w:rFonts w:ascii="Palatino Linotype" w:hAnsi="Palatino Linotype" w:cs="Arial"/>
          <w:b/>
          <w:bCs/>
          <w:i/>
          <w:iCs/>
          <w:color w:val="222222"/>
          <w:sz w:val="22"/>
          <w:szCs w:val="22"/>
        </w:rPr>
        <w:t>“HECHOS NEGATIVOS, NO SON SUSCEPTIBLES DE DEMOSTRACIÓN.</w:t>
      </w:r>
    </w:p>
    <w:p w14:paraId="2FEA9C29" w14:textId="77777777" w:rsidR="00BE6444" w:rsidRPr="00E31187" w:rsidRDefault="00BE6444" w:rsidP="00BE6444">
      <w:pPr>
        <w:shd w:val="clear" w:color="auto" w:fill="FFFFFF"/>
        <w:spacing w:before="120" w:line="276" w:lineRule="auto"/>
        <w:ind w:left="851" w:right="899"/>
        <w:jc w:val="both"/>
        <w:rPr>
          <w:rFonts w:ascii="Arial" w:hAnsi="Arial" w:cs="Arial"/>
          <w:color w:val="222222"/>
          <w:sz w:val="19"/>
          <w:szCs w:val="19"/>
        </w:rPr>
      </w:pPr>
      <w:r w:rsidRPr="00E31187">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14:paraId="56759813" w14:textId="77777777" w:rsidR="00BE6444" w:rsidRPr="00E31187" w:rsidRDefault="00BE6444" w:rsidP="00BE6444">
      <w:pPr>
        <w:shd w:val="clear" w:color="auto" w:fill="FFFFFF"/>
        <w:spacing w:line="276" w:lineRule="auto"/>
        <w:ind w:left="851" w:right="899"/>
        <w:jc w:val="both"/>
        <w:rPr>
          <w:rFonts w:ascii="Palatino Linotype" w:hAnsi="Palatino Linotype" w:cs="Arial"/>
          <w:i/>
          <w:iCs/>
          <w:color w:val="222222"/>
          <w:sz w:val="22"/>
          <w:szCs w:val="22"/>
        </w:rPr>
      </w:pPr>
      <w:r w:rsidRPr="00E31187">
        <w:rPr>
          <w:rFonts w:ascii="Palatino Linotype" w:hAnsi="Palatino Linotype" w:cs="Arial"/>
          <w:i/>
          <w:iCs/>
          <w:color w:val="222222"/>
          <w:sz w:val="22"/>
          <w:szCs w:val="22"/>
        </w:rPr>
        <w:t>Amparo en revisión 2022/61. José García Florín (Menor). 9 de octubre de 1961. Cinco votos. Ponente: José Rivera Pérez Campos.”</w:t>
      </w:r>
    </w:p>
    <w:p w14:paraId="7858002B" w14:textId="77777777" w:rsidR="00BE6444" w:rsidRPr="00E31187" w:rsidRDefault="00BE6444" w:rsidP="00BE6444">
      <w:pPr>
        <w:shd w:val="clear" w:color="auto" w:fill="FFFFFF"/>
        <w:spacing w:line="276" w:lineRule="auto"/>
        <w:ind w:right="899"/>
        <w:jc w:val="both"/>
        <w:rPr>
          <w:rFonts w:ascii="Palatino Linotype" w:hAnsi="Palatino Linotype" w:cs="Arial"/>
          <w:i/>
          <w:iCs/>
          <w:color w:val="222222"/>
          <w:sz w:val="22"/>
          <w:szCs w:val="22"/>
        </w:rPr>
      </w:pPr>
    </w:p>
    <w:p w14:paraId="630B67B5" w14:textId="77777777" w:rsidR="00BE6444" w:rsidRPr="00E31187" w:rsidRDefault="00BE6444" w:rsidP="00BE6444">
      <w:pPr>
        <w:shd w:val="clear" w:color="auto" w:fill="FFFFFF"/>
        <w:spacing w:line="360" w:lineRule="auto"/>
        <w:ind w:right="49"/>
        <w:jc w:val="both"/>
        <w:rPr>
          <w:rFonts w:ascii="Palatino Linotype" w:hAnsi="Palatino Linotype" w:cs="Arial"/>
          <w:iCs/>
          <w:color w:val="222222"/>
        </w:rPr>
      </w:pPr>
      <w:r w:rsidRPr="00E31187">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47966EC8" w14:textId="77777777" w:rsidR="00BE6444" w:rsidRPr="00E31187" w:rsidRDefault="00BE6444" w:rsidP="00BE6444">
      <w:pPr>
        <w:shd w:val="clear" w:color="auto" w:fill="FFFFFF"/>
        <w:spacing w:line="276" w:lineRule="auto"/>
        <w:ind w:right="899"/>
        <w:jc w:val="both"/>
        <w:rPr>
          <w:rFonts w:ascii="Palatino Linotype" w:hAnsi="Palatino Linotype" w:cs="Arial"/>
          <w:iCs/>
          <w:color w:val="222222"/>
        </w:rPr>
      </w:pPr>
    </w:p>
    <w:p w14:paraId="7124DB4D" w14:textId="77777777" w:rsidR="00BE6444" w:rsidRPr="00E31187" w:rsidRDefault="00BE6444" w:rsidP="00BE6444">
      <w:pPr>
        <w:shd w:val="clear" w:color="auto" w:fill="FFFFFF"/>
        <w:spacing w:line="276" w:lineRule="auto"/>
        <w:ind w:left="851" w:right="902"/>
        <w:jc w:val="both"/>
        <w:rPr>
          <w:rFonts w:ascii="Palatino Linotype" w:hAnsi="Palatino Linotype" w:cs="Arial"/>
          <w:i/>
          <w:color w:val="222222"/>
          <w:sz w:val="22"/>
          <w:szCs w:val="22"/>
        </w:rPr>
      </w:pPr>
      <w:r w:rsidRPr="00E31187">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w:t>
      </w:r>
      <w:r w:rsidRPr="00E31187">
        <w:rPr>
          <w:rFonts w:ascii="Palatino Linotype" w:hAnsi="Palatino Linotype" w:cs="Arial"/>
          <w:i/>
          <w:color w:val="222222"/>
          <w:sz w:val="22"/>
          <w:szCs w:val="22"/>
        </w:rPr>
        <w:lastRenderedPageBreak/>
        <w:t xml:space="preserve">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2DFE0159" w14:textId="77777777" w:rsidR="00BE6444" w:rsidRPr="00E31187" w:rsidRDefault="00BE6444" w:rsidP="00BE6444">
      <w:pPr>
        <w:shd w:val="clear" w:color="auto" w:fill="FFFFFF"/>
        <w:spacing w:line="276" w:lineRule="auto"/>
        <w:ind w:left="851" w:right="902"/>
        <w:jc w:val="both"/>
        <w:rPr>
          <w:rFonts w:ascii="Palatino Linotype" w:hAnsi="Palatino Linotype" w:cs="Arial"/>
          <w:i/>
          <w:color w:val="222222"/>
          <w:sz w:val="22"/>
          <w:szCs w:val="22"/>
        </w:rPr>
      </w:pPr>
      <w:r w:rsidRPr="00E31187">
        <w:rPr>
          <w:rFonts w:ascii="Palatino Linotype" w:hAnsi="Palatino Linotype" w:cs="Arial"/>
          <w:i/>
          <w:color w:val="222222"/>
          <w:sz w:val="22"/>
          <w:szCs w:val="22"/>
        </w:rPr>
        <w:t>Resoluciones:</w:t>
      </w:r>
    </w:p>
    <w:p w14:paraId="04868E39" w14:textId="77777777" w:rsidR="00BE6444" w:rsidRPr="00E31187" w:rsidRDefault="00BE6444" w:rsidP="00BE6444">
      <w:pPr>
        <w:shd w:val="clear" w:color="auto" w:fill="FFFFFF"/>
        <w:spacing w:line="276" w:lineRule="auto"/>
        <w:ind w:left="851" w:right="902"/>
        <w:jc w:val="both"/>
        <w:rPr>
          <w:rFonts w:ascii="Palatino Linotype" w:hAnsi="Palatino Linotype" w:cs="Arial"/>
          <w:i/>
          <w:color w:val="222222"/>
          <w:sz w:val="22"/>
          <w:szCs w:val="22"/>
        </w:rPr>
      </w:pPr>
      <w:r w:rsidRPr="00E31187">
        <w:rPr>
          <w:rFonts w:ascii="Palatino Linotype" w:hAnsi="Palatino Linotype" w:cs="Arial"/>
          <w:i/>
          <w:color w:val="222222"/>
          <w:sz w:val="22"/>
          <w:szCs w:val="22"/>
        </w:rPr>
        <w:t>•</w:t>
      </w:r>
      <w:r w:rsidRPr="00E31187">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E31187">
        <w:rPr>
          <w:rFonts w:ascii="Palatino Linotype" w:hAnsi="Palatino Linotype" w:cs="Arial"/>
          <w:i/>
          <w:color w:val="222222"/>
          <w:sz w:val="22"/>
          <w:szCs w:val="22"/>
        </w:rPr>
        <w:t>Rosendoevgueni</w:t>
      </w:r>
      <w:proofErr w:type="spellEnd"/>
      <w:r w:rsidRPr="00E31187">
        <w:rPr>
          <w:rFonts w:ascii="Palatino Linotype" w:hAnsi="Palatino Linotype" w:cs="Arial"/>
          <w:i/>
          <w:color w:val="222222"/>
          <w:sz w:val="22"/>
          <w:szCs w:val="22"/>
        </w:rPr>
        <w:t xml:space="preserve"> Monterrey </w:t>
      </w:r>
      <w:proofErr w:type="spellStart"/>
      <w:r w:rsidRPr="00E31187">
        <w:rPr>
          <w:rFonts w:ascii="Palatino Linotype" w:hAnsi="Palatino Linotype" w:cs="Arial"/>
          <w:i/>
          <w:color w:val="222222"/>
          <w:sz w:val="22"/>
          <w:szCs w:val="22"/>
        </w:rPr>
        <w:t>Chepov</w:t>
      </w:r>
      <w:proofErr w:type="spellEnd"/>
      <w:r w:rsidRPr="00E31187">
        <w:rPr>
          <w:rFonts w:ascii="Palatino Linotype" w:hAnsi="Palatino Linotype" w:cs="Arial"/>
          <w:i/>
          <w:color w:val="222222"/>
          <w:sz w:val="22"/>
          <w:szCs w:val="22"/>
        </w:rPr>
        <w:t>.</w:t>
      </w:r>
    </w:p>
    <w:p w14:paraId="390AE0D9" w14:textId="77777777" w:rsidR="00BE6444" w:rsidRPr="00E31187" w:rsidRDefault="00BE6444" w:rsidP="00BE6444">
      <w:pPr>
        <w:shd w:val="clear" w:color="auto" w:fill="FFFFFF"/>
        <w:spacing w:line="276" w:lineRule="auto"/>
        <w:ind w:left="851" w:right="902"/>
        <w:jc w:val="both"/>
        <w:rPr>
          <w:rFonts w:ascii="Palatino Linotype" w:hAnsi="Palatino Linotype" w:cs="Arial"/>
          <w:i/>
          <w:color w:val="222222"/>
          <w:sz w:val="22"/>
          <w:szCs w:val="22"/>
        </w:rPr>
      </w:pPr>
      <w:r w:rsidRPr="00E31187">
        <w:rPr>
          <w:rFonts w:ascii="Palatino Linotype" w:hAnsi="Palatino Linotype" w:cs="Arial"/>
          <w:i/>
          <w:color w:val="222222"/>
          <w:sz w:val="22"/>
          <w:szCs w:val="22"/>
        </w:rPr>
        <w:t>•</w:t>
      </w:r>
      <w:r w:rsidRPr="00E31187">
        <w:rPr>
          <w:rFonts w:ascii="Palatino Linotype" w:hAnsi="Palatino Linotype" w:cs="Arial"/>
          <w:i/>
          <w:color w:val="222222"/>
          <w:sz w:val="22"/>
          <w:szCs w:val="22"/>
        </w:rPr>
        <w:tab/>
        <w:t>RRA 3186/16. Petróleos Mexicanos. 13 de diciembre de 2016. Por unanimidad. Comisionado Ponente Francisco Javier Acuña Llamas.</w:t>
      </w:r>
    </w:p>
    <w:p w14:paraId="7160AAE3" w14:textId="77777777" w:rsidR="00BE6444" w:rsidRPr="00E31187" w:rsidRDefault="00BE6444" w:rsidP="00BE6444">
      <w:pPr>
        <w:shd w:val="clear" w:color="auto" w:fill="FFFFFF"/>
        <w:spacing w:line="276" w:lineRule="auto"/>
        <w:ind w:left="851" w:right="902"/>
        <w:jc w:val="both"/>
        <w:rPr>
          <w:rFonts w:ascii="Palatino Linotype" w:hAnsi="Palatino Linotype" w:cs="Arial"/>
          <w:i/>
          <w:color w:val="222222"/>
          <w:sz w:val="22"/>
          <w:szCs w:val="22"/>
        </w:rPr>
      </w:pPr>
      <w:r w:rsidRPr="00E31187">
        <w:rPr>
          <w:rFonts w:ascii="Palatino Linotype" w:hAnsi="Palatino Linotype" w:cs="Arial"/>
          <w:i/>
          <w:color w:val="222222"/>
          <w:sz w:val="22"/>
          <w:szCs w:val="22"/>
        </w:rPr>
        <w:t>•</w:t>
      </w:r>
      <w:r w:rsidRPr="00E31187">
        <w:rPr>
          <w:rFonts w:ascii="Palatino Linotype" w:hAnsi="Palatino Linotype" w:cs="Arial"/>
          <w:i/>
          <w:color w:val="222222"/>
          <w:sz w:val="22"/>
          <w:szCs w:val="22"/>
        </w:rPr>
        <w:tab/>
        <w:t>RRA 4216/16. Cámara de Diputados. 05 de enero de 2017. Por unanimidad. Comisionada Ponente Areli Cano Guadiana.”</w:t>
      </w:r>
    </w:p>
    <w:p w14:paraId="2488C04D" w14:textId="77777777" w:rsidR="00BE6444" w:rsidRPr="00E31187" w:rsidRDefault="00BE6444" w:rsidP="00BE6444">
      <w:pPr>
        <w:spacing w:after="160" w:line="360" w:lineRule="auto"/>
        <w:jc w:val="both"/>
        <w:rPr>
          <w:rFonts w:ascii="Palatino Linotype" w:hAnsi="Palatino Linotype" w:cs="Arial"/>
          <w:sz w:val="14"/>
        </w:rPr>
      </w:pPr>
    </w:p>
    <w:p w14:paraId="2D460AF0" w14:textId="77777777" w:rsidR="00BE6444" w:rsidRPr="00E31187" w:rsidRDefault="00BE6444" w:rsidP="00BE6444">
      <w:pPr>
        <w:autoSpaceDE w:val="0"/>
        <w:autoSpaceDN w:val="0"/>
        <w:adjustRightInd w:val="0"/>
        <w:spacing w:line="360" w:lineRule="auto"/>
        <w:ind w:left="29"/>
        <w:jc w:val="both"/>
        <w:rPr>
          <w:rFonts w:ascii="Palatino Linotype" w:hAnsi="Palatino Linotype" w:cs="Arial"/>
          <w:bCs/>
        </w:rPr>
      </w:pPr>
      <w:r w:rsidRPr="00E31187">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731E5F2B" w14:textId="77777777" w:rsidR="00BE6444" w:rsidRPr="00E31187" w:rsidRDefault="00BE6444" w:rsidP="00BE6444">
      <w:pPr>
        <w:autoSpaceDE w:val="0"/>
        <w:autoSpaceDN w:val="0"/>
        <w:adjustRightInd w:val="0"/>
        <w:spacing w:line="360" w:lineRule="auto"/>
        <w:ind w:left="29"/>
        <w:jc w:val="both"/>
        <w:rPr>
          <w:rFonts w:ascii="Palatino Linotype" w:hAnsi="Palatino Linotype" w:cs="Arial"/>
          <w:bCs/>
          <w:sz w:val="14"/>
        </w:rPr>
      </w:pPr>
    </w:p>
    <w:p w14:paraId="6F35E77C"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2. </w:t>
      </w:r>
      <w:r w:rsidRPr="00E31187">
        <w:rPr>
          <w:rFonts w:ascii="Palatino Linotype" w:hAnsi="Palatino Linotype" w:cs="Arial"/>
          <w:i/>
          <w:sz w:val="22"/>
          <w:szCs w:val="22"/>
        </w:rPr>
        <w:t>Son objetivos de esta Ley:</w:t>
      </w:r>
    </w:p>
    <w:p w14:paraId="01FE6B6C"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I. </w:t>
      </w:r>
      <w:r w:rsidRPr="00E31187">
        <w:rPr>
          <w:rFonts w:ascii="Palatino Linotype" w:hAnsi="Palatino Linotype" w:cs="Arial"/>
          <w:i/>
          <w:sz w:val="22"/>
          <w:szCs w:val="22"/>
        </w:rPr>
        <w:t>Establecer la competencia, operación y funcionamiento del Instituto, en materia de transparencia y acceso a la información;</w:t>
      </w:r>
    </w:p>
    <w:p w14:paraId="186BCCF4"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II. </w:t>
      </w:r>
      <w:r w:rsidRPr="00E3118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7AA26164"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b/>
          <w:bCs/>
          <w:i/>
          <w:sz w:val="22"/>
          <w:szCs w:val="22"/>
        </w:rPr>
      </w:pPr>
    </w:p>
    <w:p w14:paraId="427F2560"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lastRenderedPageBreak/>
        <w:t xml:space="preserve">Artículo 150. </w:t>
      </w:r>
      <w:r w:rsidRPr="00E31187">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C9AB05"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p>
    <w:p w14:paraId="2DB29BCF"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173. </w:t>
      </w:r>
      <w:r w:rsidRPr="00E31187">
        <w:rPr>
          <w:rFonts w:ascii="Palatino Linotype" w:hAnsi="Palatino Linotype" w:cs="Arial"/>
          <w:i/>
          <w:sz w:val="22"/>
          <w:szCs w:val="22"/>
        </w:rPr>
        <w:t>Sin perjuicio de lo anteriormente establecido, el procedimiento de acceso a la información se rige por los siguientes principios:</w:t>
      </w:r>
    </w:p>
    <w:p w14:paraId="3810287F"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I. </w:t>
      </w:r>
      <w:r w:rsidRPr="00E31187">
        <w:rPr>
          <w:rFonts w:ascii="Palatino Linotype" w:hAnsi="Palatino Linotype" w:cs="Arial"/>
          <w:i/>
          <w:sz w:val="22"/>
          <w:szCs w:val="22"/>
        </w:rPr>
        <w:t>Simplicidad y rapidez;</w:t>
      </w:r>
    </w:p>
    <w:p w14:paraId="5EEE50E0"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II. </w:t>
      </w:r>
      <w:r w:rsidRPr="00E31187">
        <w:rPr>
          <w:rFonts w:ascii="Palatino Linotype" w:hAnsi="Palatino Linotype" w:cs="Arial"/>
          <w:i/>
          <w:sz w:val="22"/>
          <w:szCs w:val="22"/>
        </w:rPr>
        <w:t>Gratuidad del procedimiento; y</w:t>
      </w:r>
    </w:p>
    <w:p w14:paraId="77A178D0" w14:textId="77777777" w:rsidR="00BE6444" w:rsidRPr="00E31187" w:rsidRDefault="00BE6444" w:rsidP="00BE6444">
      <w:pPr>
        <w:autoSpaceDE w:val="0"/>
        <w:autoSpaceDN w:val="0"/>
        <w:adjustRightInd w:val="0"/>
        <w:spacing w:line="276" w:lineRule="auto"/>
        <w:ind w:left="851" w:right="902"/>
        <w:jc w:val="both"/>
        <w:rPr>
          <w:rFonts w:ascii="Palatino Linotype" w:hAnsi="Palatino Linotype" w:cs="Arial"/>
          <w:i/>
          <w:sz w:val="22"/>
          <w:szCs w:val="22"/>
        </w:rPr>
      </w:pPr>
      <w:r w:rsidRPr="00E31187">
        <w:rPr>
          <w:rFonts w:ascii="Palatino Linotype" w:hAnsi="Palatino Linotype" w:cs="Arial"/>
          <w:b/>
          <w:bCs/>
          <w:i/>
          <w:sz w:val="22"/>
          <w:szCs w:val="22"/>
        </w:rPr>
        <w:t xml:space="preserve">III. </w:t>
      </w:r>
      <w:r w:rsidRPr="00E31187">
        <w:rPr>
          <w:rFonts w:ascii="Palatino Linotype" w:hAnsi="Palatino Linotype" w:cs="Arial"/>
          <w:i/>
          <w:sz w:val="22"/>
          <w:szCs w:val="22"/>
        </w:rPr>
        <w:t>Auxilio y orientación a los particulares.”</w:t>
      </w:r>
    </w:p>
    <w:p w14:paraId="7316334E" w14:textId="77777777" w:rsidR="00BE6444" w:rsidRPr="00E31187" w:rsidRDefault="00BE6444" w:rsidP="00382C74">
      <w:pPr>
        <w:spacing w:line="360" w:lineRule="auto"/>
        <w:jc w:val="both"/>
        <w:rPr>
          <w:rFonts w:ascii="Palatino Linotype" w:hAnsi="Palatino Linotype" w:cs="Arial"/>
        </w:rPr>
      </w:pPr>
    </w:p>
    <w:p w14:paraId="384D0909" w14:textId="65377E77" w:rsidR="00C47B3A" w:rsidRPr="00E31187" w:rsidRDefault="00C47B3A" w:rsidP="00C47B3A">
      <w:pPr>
        <w:shd w:val="clear" w:color="auto" w:fill="FFFFFF"/>
        <w:spacing w:line="360" w:lineRule="auto"/>
        <w:jc w:val="both"/>
        <w:rPr>
          <w:rFonts w:ascii="Palatino Linotype" w:hAnsi="Palatino Linotype"/>
          <w:color w:val="222222"/>
        </w:rPr>
      </w:pPr>
      <w:r w:rsidRPr="00E31187">
        <w:rPr>
          <w:rFonts w:ascii="Palatino Linotype" w:hAnsi="Palatino Linotype" w:cs="Arial"/>
        </w:rPr>
        <w:t xml:space="preserve">Es de este modo, que al haber realizado un pronunciamiento </w:t>
      </w:r>
      <w:r w:rsidRPr="00E31187">
        <w:rPr>
          <w:rFonts w:ascii="Palatino Linotype" w:eastAsia="Arial Unicode MS" w:hAnsi="Palatino Linotype" w:cs="Arial"/>
        </w:rPr>
        <w:t>referente a que no ha generado las nuevas licencias requeridas</w:t>
      </w:r>
      <w:r w:rsidRPr="00E31187">
        <w:rPr>
          <w:rFonts w:ascii="Palatino Linotype" w:hAnsi="Palatino Linotype" w:cs="Arial"/>
        </w:rPr>
        <w:t xml:space="preserve">, </w:t>
      </w:r>
      <w:r w:rsidRPr="00E31187">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7E60763B" w14:textId="77777777" w:rsidR="00C47B3A" w:rsidRPr="00E31187" w:rsidRDefault="00C47B3A" w:rsidP="00C47B3A">
      <w:pPr>
        <w:shd w:val="clear" w:color="auto" w:fill="FFFFFF"/>
        <w:spacing w:line="360" w:lineRule="auto"/>
        <w:jc w:val="both"/>
        <w:rPr>
          <w:color w:val="222222"/>
          <w:sz w:val="10"/>
        </w:rPr>
      </w:pPr>
    </w:p>
    <w:p w14:paraId="55A4BF13" w14:textId="77777777" w:rsidR="00C47B3A" w:rsidRPr="00E31187" w:rsidRDefault="00C47B3A" w:rsidP="00C47B3A">
      <w:pPr>
        <w:shd w:val="clear" w:color="auto" w:fill="FFFFFF"/>
        <w:spacing w:line="221" w:lineRule="atLeast"/>
        <w:ind w:left="851" w:right="1276"/>
        <w:jc w:val="both"/>
        <w:rPr>
          <w:rFonts w:ascii="Palatino Linotype" w:hAnsi="Palatino Linotype"/>
          <w:i/>
          <w:iCs/>
          <w:color w:val="222222"/>
          <w:sz w:val="22"/>
          <w:szCs w:val="22"/>
        </w:rPr>
      </w:pPr>
      <w:r w:rsidRPr="00E31187">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88E6E0B" w14:textId="21E06345" w:rsidR="00C47B3A" w:rsidRPr="00E31187" w:rsidRDefault="00C47B3A" w:rsidP="00382C74">
      <w:pPr>
        <w:spacing w:line="360" w:lineRule="auto"/>
        <w:jc w:val="both"/>
        <w:rPr>
          <w:rFonts w:ascii="Palatino Linotype" w:hAnsi="Palatino Linotype" w:cs="Arial"/>
        </w:rPr>
      </w:pPr>
    </w:p>
    <w:p w14:paraId="75935A5C" w14:textId="6B52EBD5" w:rsidR="00382C74" w:rsidRPr="00E31187" w:rsidRDefault="00C47B3A"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t xml:space="preserve">En conclusión </w:t>
      </w:r>
      <w:r w:rsidR="008810F1" w:rsidRPr="00E31187">
        <w:rPr>
          <w:rFonts w:ascii="Palatino Linotype" w:hAnsi="Palatino Linotype" w:cs="Arial"/>
          <w:lang w:eastAsia="es-MX"/>
        </w:rPr>
        <w:t xml:space="preserve">este Órgano Garante determina </w:t>
      </w:r>
      <w:r w:rsidR="008810F1" w:rsidRPr="00E31187">
        <w:rPr>
          <w:rFonts w:ascii="Palatino Linotype" w:hAnsi="Palatino Linotype" w:cs="Arial"/>
          <w:b/>
          <w:lang w:eastAsia="es-MX"/>
        </w:rPr>
        <w:t>SOBRESEER</w:t>
      </w:r>
      <w:r w:rsidR="008810F1" w:rsidRPr="00E31187">
        <w:rPr>
          <w:rFonts w:ascii="Palatino Linotype" w:hAnsi="Palatino Linotype" w:cs="Arial"/>
          <w:lang w:eastAsia="es-MX"/>
        </w:rPr>
        <w:t xml:space="preserve"> </w:t>
      </w:r>
      <w:r w:rsidRPr="00E31187">
        <w:rPr>
          <w:rFonts w:ascii="Palatino Linotype" w:hAnsi="Palatino Linotype" w:cs="Arial"/>
          <w:lang w:eastAsia="es-MX"/>
        </w:rPr>
        <w:t xml:space="preserve">en </w:t>
      </w:r>
      <w:r w:rsidR="008810F1" w:rsidRPr="00E31187">
        <w:rPr>
          <w:rFonts w:ascii="Palatino Linotype" w:hAnsi="Palatino Linotype" w:cs="Arial"/>
          <w:lang w:eastAsia="es-MX"/>
        </w:rPr>
        <w:t>el presente medio de impugnación por haber quedado sin materia.</w:t>
      </w:r>
    </w:p>
    <w:p w14:paraId="3F5CD853" w14:textId="77777777" w:rsidR="006243D2" w:rsidRPr="00E31187" w:rsidRDefault="006243D2" w:rsidP="00941949">
      <w:pPr>
        <w:spacing w:line="360" w:lineRule="auto"/>
        <w:jc w:val="both"/>
        <w:rPr>
          <w:rFonts w:ascii="Palatino Linotype" w:hAnsi="Palatino Linotype" w:cs="Arial"/>
          <w:lang w:eastAsia="es-MX"/>
        </w:rPr>
      </w:pPr>
    </w:p>
    <w:p w14:paraId="67E3B76D" w14:textId="1642EEF2" w:rsidR="006243D2" w:rsidRPr="00E31187" w:rsidRDefault="00C47B3A" w:rsidP="00941949">
      <w:pPr>
        <w:spacing w:line="360" w:lineRule="auto"/>
        <w:jc w:val="both"/>
        <w:rPr>
          <w:rFonts w:ascii="Palatino Linotype" w:hAnsi="Palatino Linotype"/>
        </w:rPr>
      </w:pPr>
      <w:r w:rsidRPr="00E31187">
        <w:rPr>
          <w:rFonts w:ascii="Palatino Linotype" w:hAnsi="Palatino Linotype" w:cs="Arial"/>
          <w:lang w:eastAsia="es-MX"/>
        </w:rPr>
        <w:t>Por cuanto hace</w:t>
      </w:r>
      <w:r w:rsidR="008810F1" w:rsidRPr="00E31187">
        <w:rPr>
          <w:rFonts w:ascii="Palatino Linotype" w:hAnsi="Palatino Linotype" w:cs="Arial"/>
          <w:lang w:eastAsia="es-MX"/>
        </w:rPr>
        <w:t xml:space="preserve"> a</w:t>
      </w:r>
      <w:r w:rsidR="00A15EBD" w:rsidRPr="00E31187">
        <w:rPr>
          <w:rFonts w:ascii="Palatino Linotype" w:hAnsi="Palatino Linotype" w:cs="Arial"/>
          <w:lang w:eastAsia="es-MX"/>
        </w:rPr>
        <w:t>l</w:t>
      </w:r>
      <w:r w:rsidRPr="00E31187">
        <w:rPr>
          <w:rFonts w:ascii="Palatino Linotype" w:hAnsi="Palatino Linotype" w:cs="Arial"/>
          <w:lang w:eastAsia="es-MX"/>
        </w:rPr>
        <w:t xml:space="preserve"> recurso de revisión </w:t>
      </w:r>
      <w:r w:rsidRPr="00E31187">
        <w:rPr>
          <w:rFonts w:ascii="Palatino Linotype" w:hAnsi="Palatino Linotype"/>
          <w:b/>
          <w:lang w:val="es-ES_tradnl"/>
        </w:rPr>
        <w:t xml:space="preserve">04819/INFOEM/IP/RR/2018 </w:t>
      </w:r>
      <w:r w:rsidRPr="00E31187">
        <w:rPr>
          <w:rFonts w:ascii="Palatino Linotype" w:hAnsi="Palatino Linotype"/>
          <w:lang w:val="es-ES_tradnl"/>
        </w:rPr>
        <w:t>por la que el</w:t>
      </w:r>
      <w:r w:rsidR="00A15EBD" w:rsidRPr="00E31187">
        <w:rPr>
          <w:rFonts w:ascii="Palatino Linotype" w:hAnsi="Palatino Linotype" w:cs="Arial"/>
          <w:lang w:eastAsia="es-MX"/>
        </w:rPr>
        <w:t xml:space="preserve"> particular al </w:t>
      </w:r>
      <w:r w:rsidR="00A15EBD" w:rsidRPr="00E31187">
        <w:rPr>
          <w:rFonts w:ascii="Palatino Linotype" w:hAnsi="Palatino Linotype" w:cs="Arial"/>
          <w:b/>
          <w:lang w:eastAsia="es-MX"/>
        </w:rPr>
        <w:t>SUJETO OBLIGADO</w:t>
      </w:r>
      <w:r w:rsidR="00A15EBD" w:rsidRPr="00E31187">
        <w:rPr>
          <w:rFonts w:ascii="Palatino Linotype" w:hAnsi="Palatino Linotype" w:cs="Arial"/>
          <w:lang w:eastAsia="es-MX"/>
        </w:rPr>
        <w:t xml:space="preserve"> referente al </w:t>
      </w:r>
      <w:r w:rsidR="00A15EBD" w:rsidRPr="00E31187">
        <w:rPr>
          <w:rFonts w:ascii="Palatino Linotype" w:hAnsi="Palatino Linotype"/>
        </w:rPr>
        <w:t>expediente que contenga la información pública de las medidas precautorias implementadas por las dependencias municipales</w:t>
      </w:r>
      <w:r w:rsidRPr="00E31187">
        <w:rPr>
          <w:rFonts w:ascii="Palatino Linotype" w:hAnsi="Palatino Linotype"/>
        </w:rPr>
        <w:t>;</w:t>
      </w:r>
      <w:r w:rsidR="00A15EBD" w:rsidRPr="00E31187">
        <w:rPr>
          <w:rFonts w:ascii="Palatino Linotype" w:hAnsi="Palatino Linotype"/>
        </w:rPr>
        <w:t xml:space="preserve"> tales como</w:t>
      </w:r>
      <w:r w:rsidRPr="00E31187">
        <w:rPr>
          <w:rFonts w:ascii="Palatino Linotype" w:hAnsi="Palatino Linotype"/>
        </w:rPr>
        <w:t>,</w:t>
      </w:r>
      <w:r w:rsidR="00A15EBD" w:rsidRPr="00E31187">
        <w:rPr>
          <w:rFonts w:ascii="Palatino Linotype" w:hAnsi="Palatino Linotype"/>
        </w:rPr>
        <w:t xml:space="preserve"> protección civil, seguridad pública, desarrollo urbano, medio ambiente, entre otras; para evitar que los habitantes del conjunto habitacional “Hacienda de San José”, sus bienes</w:t>
      </w:r>
      <w:r w:rsidRPr="00E31187">
        <w:rPr>
          <w:rFonts w:ascii="Palatino Linotype" w:hAnsi="Palatino Linotype"/>
        </w:rPr>
        <w:t>;</w:t>
      </w:r>
      <w:r w:rsidR="00A15EBD" w:rsidRPr="00E31187">
        <w:rPr>
          <w:rFonts w:ascii="Palatino Linotype" w:hAnsi="Palatino Linotype"/>
        </w:rPr>
        <w:t xml:space="preserve"> así como</w:t>
      </w:r>
      <w:r w:rsidRPr="00E31187">
        <w:rPr>
          <w:rFonts w:ascii="Palatino Linotype" w:hAnsi="Palatino Linotype"/>
        </w:rPr>
        <w:t>,</w:t>
      </w:r>
      <w:r w:rsidR="00A15EBD" w:rsidRPr="00E31187">
        <w:rPr>
          <w:rFonts w:ascii="Palatino Linotype" w:hAnsi="Palatino Linotype"/>
        </w:rPr>
        <w:t xml:space="preserve"> al entorno ambiental, se coloquen en una situación de riesgo.</w:t>
      </w:r>
    </w:p>
    <w:p w14:paraId="3C011A8F" w14:textId="77777777" w:rsidR="00C47B3A" w:rsidRPr="00E31187" w:rsidRDefault="00C47B3A" w:rsidP="00941949">
      <w:pPr>
        <w:spacing w:line="360" w:lineRule="auto"/>
        <w:jc w:val="both"/>
        <w:rPr>
          <w:rFonts w:ascii="Palatino Linotype" w:hAnsi="Palatino Linotype"/>
        </w:rPr>
      </w:pPr>
    </w:p>
    <w:p w14:paraId="4408AA93" w14:textId="774CFCF9" w:rsidR="00A15EBD" w:rsidRPr="00E31187" w:rsidRDefault="00D613F7" w:rsidP="00941949">
      <w:pPr>
        <w:spacing w:line="360" w:lineRule="auto"/>
        <w:jc w:val="both"/>
        <w:rPr>
          <w:rFonts w:ascii="Palatino Linotype" w:hAnsi="Palatino Linotype"/>
        </w:rPr>
      </w:pPr>
      <w:r w:rsidRPr="00E31187">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5F91C38F" wp14:editId="2B1E3F84">
                <wp:simplePos x="0" y="0"/>
                <wp:positionH relativeFrom="column">
                  <wp:posOffset>18415</wp:posOffset>
                </wp:positionH>
                <wp:positionV relativeFrom="paragraph">
                  <wp:posOffset>955675</wp:posOffset>
                </wp:positionV>
                <wp:extent cx="5753100" cy="2787650"/>
                <wp:effectExtent l="38100" t="19050" r="76200" b="88900"/>
                <wp:wrapNone/>
                <wp:docPr id="26" name="Conector recto 26"/>
                <wp:cNvGraphicFramePr/>
                <a:graphic xmlns:a="http://schemas.openxmlformats.org/drawingml/2006/main">
                  <a:graphicData uri="http://schemas.microsoft.com/office/word/2010/wordprocessingShape">
                    <wps:wsp>
                      <wps:cNvCnPr/>
                      <wps:spPr>
                        <a:xfrm>
                          <a:off x="0" y="0"/>
                          <a:ext cx="5753100" cy="27876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B01E41" id="Conector recto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5pt,75.25pt" to="454.45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" strokecolor="red" strokeweight="2pt">
                <v:shadow on="t" color="black" opacity="24903f" origin=",.5" offset="0,.55556mm"/>
              </v:line>
            </w:pict>
          </mc:Fallback>
        </mc:AlternateContent>
      </w:r>
      <w:r w:rsidR="00A15EBD" w:rsidRPr="00E31187">
        <w:rPr>
          <w:rFonts w:ascii="Palatino Linotype" w:hAnsi="Palatino Linotype"/>
        </w:rPr>
        <w:t xml:space="preserve">En razón de lo anterior es que mediante respuesta </w:t>
      </w:r>
      <w:r w:rsidR="00A15EBD" w:rsidRPr="00E31187">
        <w:rPr>
          <w:rFonts w:ascii="Palatino Linotype" w:hAnsi="Palatino Linotype"/>
          <w:b/>
        </w:rPr>
        <w:t>EL SUJETO OBLIGADO</w:t>
      </w:r>
      <w:r w:rsidR="00A15EBD" w:rsidRPr="00E31187">
        <w:rPr>
          <w:rFonts w:ascii="Palatino Linotype" w:hAnsi="Palatino Linotype"/>
        </w:rPr>
        <w:t xml:space="preserve"> </w:t>
      </w:r>
      <w:r w:rsidR="00C47B3A" w:rsidRPr="00E31187">
        <w:rPr>
          <w:rFonts w:ascii="Palatino Linotype" w:hAnsi="Palatino Linotype"/>
        </w:rPr>
        <w:t xml:space="preserve">refirió que estaba clasificada como reservada. Asimismo </w:t>
      </w:r>
      <w:r w:rsidR="00A15EBD" w:rsidRPr="00E31187">
        <w:rPr>
          <w:rFonts w:ascii="Palatino Linotype" w:hAnsi="Palatino Linotype"/>
        </w:rPr>
        <w:t>le anexó diversos archivos por medio de los cuales señaló:</w:t>
      </w:r>
    </w:p>
    <w:p w14:paraId="6A6B1BE6" w14:textId="7A537AAA" w:rsidR="00A15EBD" w:rsidRPr="00E31187" w:rsidRDefault="00D613F7"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65408" behindDoc="0" locked="0" layoutInCell="1" allowOverlap="1" wp14:anchorId="7C10FA5D" wp14:editId="4BE97D27">
                <wp:simplePos x="0" y="0"/>
                <wp:positionH relativeFrom="column">
                  <wp:posOffset>-643255</wp:posOffset>
                </wp:positionH>
                <wp:positionV relativeFrom="paragraph">
                  <wp:posOffset>4775200</wp:posOffset>
                </wp:positionV>
                <wp:extent cx="776975" cy="507413"/>
                <wp:effectExtent l="57150" t="38100" r="80645" b="102235"/>
                <wp:wrapNone/>
                <wp:docPr id="9" name="Flecha derecha 9"/>
                <wp:cNvGraphicFramePr/>
                <a:graphic xmlns:a="http://schemas.openxmlformats.org/drawingml/2006/main">
                  <a:graphicData uri="http://schemas.microsoft.com/office/word/2010/wordprocessingShape">
                    <wps:wsp>
                      <wps:cNvSpPr/>
                      <wps:spPr>
                        <a:xfrm>
                          <a:off x="0" y="0"/>
                          <a:ext cx="776975" cy="507413"/>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6C47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50.65pt;margin-top:376pt;width:61.2pt;height:39.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" adj="14547" fillcolor="red" strokecolor="red">
                <v:shadow on="t" color="black" opacity="22937f" origin=",.5" offset="0,.63889mm"/>
              </v:shape>
            </w:pict>
          </mc:Fallback>
        </mc:AlternateContent>
      </w:r>
      <w:r w:rsidRPr="00E31187">
        <w:rPr>
          <w:noProof/>
          <w:lang w:eastAsia="es-MX"/>
        </w:rPr>
        <mc:AlternateContent>
          <mc:Choice Requires="wps">
            <w:drawing>
              <wp:anchor distT="0" distB="0" distL="114300" distR="114300" simplePos="0" relativeHeight="251664384" behindDoc="0" locked="0" layoutInCell="1" allowOverlap="1" wp14:anchorId="08DB3A64" wp14:editId="6F95B8ED">
                <wp:simplePos x="0" y="0"/>
                <wp:positionH relativeFrom="page">
                  <wp:posOffset>2736850</wp:posOffset>
                </wp:positionH>
                <wp:positionV relativeFrom="paragraph">
                  <wp:posOffset>5988050</wp:posOffset>
                </wp:positionV>
                <wp:extent cx="2278071" cy="787546"/>
                <wp:effectExtent l="76200" t="38100" r="84455" b="107950"/>
                <wp:wrapNone/>
                <wp:docPr id="8" name="Rectángulo 8"/>
                <wp:cNvGraphicFramePr/>
                <a:graphic xmlns:a="http://schemas.openxmlformats.org/drawingml/2006/main">
                  <a:graphicData uri="http://schemas.microsoft.com/office/word/2010/wordprocessingShape">
                    <wps:wsp>
                      <wps:cNvSpPr/>
                      <wps:spPr>
                        <a:xfrm>
                          <a:off x="0" y="0"/>
                          <a:ext cx="2278071" cy="787546"/>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4E5E4" id="Rectángulo 8" o:spid="_x0000_s1026" style="position:absolute;margin-left:215.5pt;margin-top:471.5pt;width:179.4pt;height:62pt;z-index:2516643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" filled="f" strokecolor="red" strokeweight="4.5pt">
                <v:shadow on="t" color="black" opacity="22937f" origin=",.5" offset="0,.63889mm"/>
                <w10:wrap anchorx="page"/>
              </v:rect>
            </w:pict>
          </mc:Fallback>
        </mc:AlternateContent>
      </w:r>
      <w:r w:rsidR="00A15EBD" w:rsidRPr="00E31187">
        <w:rPr>
          <w:noProof/>
          <w:lang w:eastAsia="es-MX"/>
        </w:rPr>
        <w:drawing>
          <wp:inline distT="0" distB="0" distL="0" distR="0" wp14:anchorId="1818B97F" wp14:editId="734293A1">
            <wp:extent cx="5760720" cy="7321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32" t="10058" r="40310" b="5569"/>
                    <a:stretch/>
                  </pic:blipFill>
                  <pic:spPr bwMode="auto">
                    <a:xfrm>
                      <a:off x="0" y="0"/>
                      <a:ext cx="5788161" cy="7356426"/>
                    </a:xfrm>
                    <a:prstGeom prst="rect">
                      <a:avLst/>
                    </a:prstGeom>
                    <a:ln>
                      <a:noFill/>
                    </a:ln>
                    <a:extLst>
                      <a:ext uri="{53640926-AAD7-44D8-BBD7-CCE9431645EC}">
                        <a14:shadowObscured xmlns:a14="http://schemas.microsoft.com/office/drawing/2010/main"/>
                      </a:ext>
                    </a:extLst>
                  </pic:spPr>
                </pic:pic>
              </a:graphicData>
            </a:graphic>
          </wp:inline>
        </w:drawing>
      </w:r>
    </w:p>
    <w:p w14:paraId="6E790929" w14:textId="0D8719A4" w:rsidR="00A15EBD" w:rsidRPr="00E31187" w:rsidRDefault="00A15EBD"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67456" behindDoc="0" locked="0" layoutInCell="1" allowOverlap="1" wp14:anchorId="12EF6AAB" wp14:editId="25E4746F">
                <wp:simplePos x="0" y="0"/>
                <wp:positionH relativeFrom="column">
                  <wp:posOffset>595384</wp:posOffset>
                </wp:positionH>
                <wp:positionV relativeFrom="paragraph">
                  <wp:posOffset>4306225</wp:posOffset>
                </wp:positionV>
                <wp:extent cx="4656569" cy="512698"/>
                <wp:effectExtent l="57150" t="38100" r="67945" b="97155"/>
                <wp:wrapNone/>
                <wp:docPr id="15" name="Rectángulo 15"/>
                <wp:cNvGraphicFramePr/>
                <a:graphic xmlns:a="http://schemas.openxmlformats.org/drawingml/2006/main">
                  <a:graphicData uri="http://schemas.microsoft.com/office/word/2010/wordprocessingShape">
                    <wps:wsp>
                      <wps:cNvSpPr/>
                      <wps:spPr>
                        <a:xfrm>
                          <a:off x="0" y="0"/>
                          <a:ext cx="4656569" cy="5126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521AE" id="Rectángulo 15" o:spid="_x0000_s1026" style="position:absolute;margin-left:46.9pt;margin-top:339.05pt;width:366.65pt;height:40.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" filled="f" strokecolor="red" strokeweight="2.25pt">
                <v:shadow on="t" color="black" opacity="22937f" origin=",.5" offset="0,.63889mm"/>
              </v:rect>
            </w:pict>
          </mc:Fallback>
        </mc:AlternateContent>
      </w:r>
      <w:r w:rsidRPr="00E31187">
        <w:rPr>
          <w:noProof/>
          <w:lang w:eastAsia="es-MX"/>
        </w:rPr>
        <mc:AlternateContent>
          <mc:Choice Requires="wps">
            <w:drawing>
              <wp:anchor distT="0" distB="0" distL="114300" distR="114300" simplePos="0" relativeHeight="251666432" behindDoc="0" locked="0" layoutInCell="1" allowOverlap="1" wp14:anchorId="19409D7E" wp14:editId="5ECED28B">
                <wp:simplePos x="0" y="0"/>
                <wp:positionH relativeFrom="column">
                  <wp:posOffset>1626066</wp:posOffset>
                </wp:positionH>
                <wp:positionV relativeFrom="paragraph">
                  <wp:posOffset>5833749</wp:posOffset>
                </wp:positionV>
                <wp:extent cx="2679774" cy="930256"/>
                <wp:effectExtent l="57150" t="38100" r="82550" b="99060"/>
                <wp:wrapNone/>
                <wp:docPr id="14" name="Rectángulo 14"/>
                <wp:cNvGraphicFramePr/>
                <a:graphic xmlns:a="http://schemas.openxmlformats.org/drawingml/2006/main">
                  <a:graphicData uri="http://schemas.microsoft.com/office/word/2010/wordprocessingShape">
                    <wps:wsp>
                      <wps:cNvSpPr/>
                      <wps:spPr>
                        <a:xfrm>
                          <a:off x="0" y="0"/>
                          <a:ext cx="2679774" cy="93025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9E193" id="Rectángulo 14" o:spid="_x0000_s1026" style="position:absolute;margin-left:128.05pt;margin-top:459.35pt;width:211pt;height:7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" filled="f" strokecolor="red" strokeweight="2.25pt">
                <v:shadow on="t" color="black" opacity="22937f" origin=",.5" offset="0,.63889mm"/>
              </v:rect>
            </w:pict>
          </mc:Fallback>
        </mc:AlternateContent>
      </w:r>
      <w:r w:rsidRPr="00E31187">
        <w:rPr>
          <w:noProof/>
          <w:lang w:eastAsia="es-MX"/>
        </w:rPr>
        <w:drawing>
          <wp:inline distT="0" distB="0" distL="0" distR="0" wp14:anchorId="7CFB690C" wp14:editId="142F3798">
            <wp:extent cx="5723399" cy="72993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58" t="9571" r="40492" b="4596"/>
                    <a:stretch/>
                  </pic:blipFill>
                  <pic:spPr bwMode="auto">
                    <a:xfrm>
                      <a:off x="0" y="0"/>
                      <a:ext cx="5751697" cy="7335434"/>
                    </a:xfrm>
                    <a:prstGeom prst="rect">
                      <a:avLst/>
                    </a:prstGeom>
                    <a:ln>
                      <a:noFill/>
                    </a:ln>
                    <a:extLst>
                      <a:ext uri="{53640926-AAD7-44D8-BBD7-CCE9431645EC}">
                        <a14:shadowObscured xmlns:a14="http://schemas.microsoft.com/office/drawing/2010/main"/>
                      </a:ext>
                    </a:extLst>
                  </pic:spPr>
                </pic:pic>
              </a:graphicData>
            </a:graphic>
          </wp:inline>
        </w:drawing>
      </w:r>
    </w:p>
    <w:p w14:paraId="485399F2" w14:textId="6D40B3B6" w:rsidR="00A15EBD" w:rsidRPr="00E31187" w:rsidRDefault="00D613F7"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72576" behindDoc="0" locked="0" layoutInCell="1" allowOverlap="1" wp14:anchorId="663B3C02" wp14:editId="2E1670C6">
                <wp:simplePos x="0" y="0"/>
                <wp:positionH relativeFrom="column">
                  <wp:posOffset>1751965</wp:posOffset>
                </wp:positionH>
                <wp:positionV relativeFrom="paragraph">
                  <wp:posOffset>5698490</wp:posOffset>
                </wp:positionV>
                <wp:extent cx="2165350" cy="869950"/>
                <wp:effectExtent l="57150" t="38100" r="82550" b="101600"/>
                <wp:wrapNone/>
                <wp:docPr id="27" name="Rectángulo 27"/>
                <wp:cNvGraphicFramePr/>
                <a:graphic xmlns:a="http://schemas.openxmlformats.org/drawingml/2006/main">
                  <a:graphicData uri="http://schemas.microsoft.com/office/word/2010/wordprocessingShape">
                    <wps:wsp>
                      <wps:cNvSpPr/>
                      <wps:spPr>
                        <a:xfrm>
                          <a:off x="0" y="0"/>
                          <a:ext cx="2165350" cy="8699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08F80" id="Rectángulo 27" o:spid="_x0000_s1026" style="position:absolute;margin-left:137.95pt;margin-top:448.7pt;width:170.5pt;height: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" filled="f" strokecolor="red" strokeweight="3pt">
                <v:shadow on="t" color="black" opacity="22937f" origin=",.5" offset="0,.63889mm"/>
              </v:rect>
            </w:pict>
          </mc:Fallback>
        </mc:AlternateContent>
      </w:r>
      <w:r w:rsidR="00A15EBD" w:rsidRPr="00E31187">
        <w:rPr>
          <w:noProof/>
          <w:lang w:eastAsia="es-MX"/>
        </w:rPr>
        <w:drawing>
          <wp:inline distT="0" distB="0" distL="0" distR="0" wp14:anchorId="2E9D7872" wp14:editId="670FCDF4">
            <wp:extent cx="5734339" cy="72200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88" t="26603" r="43138" b="4272"/>
                    <a:stretch/>
                  </pic:blipFill>
                  <pic:spPr bwMode="auto">
                    <a:xfrm>
                      <a:off x="0" y="0"/>
                      <a:ext cx="5777400" cy="7274279"/>
                    </a:xfrm>
                    <a:prstGeom prst="rect">
                      <a:avLst/>
                    </a:prstGeom>
                    <a:ln>
                      <a:noFill/>
                    </a:ln>
                    <a:extLst>
                      <a:ext uri="{53640926-AAD7-44D8-BBD7-CCE9431645EC}">
                        <a14:shadowObscured xmlns:a14="http://schemas.microsoft.com/office/drawing/2010/main"/>
                      </a:ext>
                    </a:extLst>
                  </pic:spPr>
                </pic:pic>
              </a:graphicData>
            </a:graphic>
          </wp:inline>
        </w:drawing>
      </w:r>
    </w:p>
    <w:p w14:paraId="645D07BE" w14:textId="6CBA84F2" w:rsidR="00A15EBD" w:rsidRPr="00E31187" w:rsidRDefault="00D613F7"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73600" behindDoc="0" locked="0" layoutInCell="1" allowOverlap="1" wp14:anchorId="4A8B2742" wp14:editId="7AF321B2">
                <wp:simplePos x="0" y="0"/>
                <wp:positionH relativeFrom="column">
                  <wp:posOffset>1809115</wp:posOffset>
                </wp:positionH>
                <wp:positionV relativeFrom="paragraph">
                  <wp:posOffset>5546090</wp:posOffset>
                </wp:positionV>
                <wp:extent cx="2159000" cy="939800"/>
                <wp:effectExtent l="57150" t="38100" r="69850" b="88900"/>
                <wp:wrapNone/>
                <wp:docPr id="28" name="Rectángulo 28"/>
                <wp:cNvGraphicFramePr/>
                <a:graphic xmlns:a="http://schemas.openxmlformats.org/drawingml/2006/main">
                  <a:graphicData uri="http://schemas.microsoft.com/office/word/2010/wordprocessingShape">
                    <wps:wsp>
                      <wps:cNvSpPr/>
                      <wps:spPr>
                        <a:xfrm>
                          <a:off x="0" y="0"/>
                          <a:ext cx="2159000" cy="939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BB4EB" id="Rectángulo 28" o:spid="_x0000_s1026" style="position:absolute;margin-left:142.45pt;margin-top:436.7pt;width:170pt;height:7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" filled="f" strokecolor="red" strokeweight="2.25pt">
                <v:shadow on="t" color="black" opacity="22937f" origin=",.5" offset="0,.63889mm"/>
              </v:rect>
            </w:pict>
          </mc:Fallback>
        </mc:AlternateContent>
      </w:r>
      <w:r w:rsidR="00A15EBD" w:rsidRPr="00E31187">
        <w:rPr>
          <w:noProof/>
          <w:lang w:eastAsia="es-MX"/>
        </w:rPr>
        <mc:AlternateContent>
          <mc:Choice Requires="wps">
            <w:drawing>
              <wp:anchor distT="0" distB="0" distL="114300" distR="114300" simplePos="0" relativeHeight="251668480" behindDoc="0" locked="0" layoutInCell="1" allowOverlap="1" wp14:anchorId="0177478C" wp14:editId="062BE81B">
                <wp:simplePos x="0" y="0"/>
                <wp:positionH relativeFrom="column">
                  <wp:posOffset>167255</wp:posOffset>
                </wp:positionH>
                <wp:positionV relativeFrom="paragraph">
                  <wp:posOffset>4131802</wp:posOffset>
                </wp:positionV>
                <wp:extent cx="5364832" cy="750548"/>
                <wp:effectExtent l="57150" t="38100" r="83820" b="88265"/>
                <wp:wrapNone/>
                <wp:docPr id="18" name="Rectángulo 18"/>
                <wp:cNvGraphicFramePr/>
                <a:graphic xmlns:a="http://schemas.openxmlformats.org/drawingml/2006/main">
                  <a:graphicData uri="http://schemas.microsoft.com/office/word/2010/wordprocessingShape">
                    <wps:wsp>
                      <wps:cNvSpPr/>
                      <wps:spPr>
                        <a:xfrm>
                          <a:off x="0" y="0"/>
                          <a:ext cx="5364832" cy="75054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B75BF" id="Rectángulo 18" o:spid="_x0000_s1026" style="position:absolute;margin-left:13.15pt;margin-top:325.35pt;width:422.45pt;height:59.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" filled="f" strokecolor="red" strokeweight="2.25pt">
                <v:shadow on="t" color="black" opacity="22937f" origin=",.5" offset="0,.63889mm"/>
              </v:rect>
            </w:pict>
          </mc:Fallback>
        </mc:AlternateContent>
      </w:r>
      <w:r w:rsidR="00A15EBD" w:rsidRPr="00E31187">
        <w:rPr>
          <w:noProof/>
          <w:lang w:eastAsia="es-MX"/>
        </w:rPr>
        <w:drawing>
          <wp:inline distT="0" distB="0" distL="0" distR="0" wp14:anchorId="44D817F9" wp14:editId="7528D3B2">
            <wp:extent cx="5761249" cy="721423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61" t="9246" r="43872" b="14013"/>
                    <a:stretch/>
                  </pic:blipFill>
                  <pic:spPr bwMode="auto">
                    <a:xfrm>
                      <a:off x="0" y="0"/>
                      <a:ext cx="5801255" cy="7264330"/>
                    </a:xfrm>
                    <a:prstGeom prst="rect">
                      <a:avLst/>
                    </a:prstGeom>
                    <a:ln>
                      <a:noFill/>
                    </a:ln>
                    <a:extLst>
                      <a:ext uri="{53640926-AAD7-44D8-BBD7-CCE9431645EC}">
                        <a14:shadowObscured xmlns:a14="http://schemas.microsoft.com/office/drawing/2010/main"/>
                      </a:ext>
                    </a:extLst>
                  </pic:spPr>
                </pic:pic>
              </a:graphicData>
            </a:graphic>
          </wp:inline>
        </w:drawing>
      </w:r>
    </w:p>
    <w:p w14:paraId="5D74184B" w14:textId="5C8F96EC" w:rsidR="00A15EBD" w:rsidRPr="00E31187" w:rsidRDefault="00A15EBD" w:rsidP="00941949">
      <w:pPr>
        <w:spacing w:line="360" w:lineRule="auto"/>
        <w:jc w:val="both"/>
        <w:rPr>
          <w:rFonts w:ascii="Palatino Linotype" w:hAnsi="Palatino Linotype" w:cs="Arial"/>
          <w:lang w:eastAsia="es-MX"/>
        </w:rPr>
      </w:pPr>
      <w:r w:rsidRPr="00E31187">
        <w:rPr>
          <w:noProof/>
          <w:lang w:eastAsia="es-MX"/>
        </w:rPr>
        <w:lastRenderedPageBreak/>
        <w:drawing>
          <wp:inline distT="0" distB="0" distL="0" distR="0" wp14:anchorId="0B9DB0B5" wp14:editId="24A6127E">
            <wp:extent cx="5701961" cy="73046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358" t="10383" r="40770" b="8173"/>
                    <a:stretch/>
                  </pic:blipFill>
                  <pic:spPr bwMode="auto">
                    <a:xfrm>
                      <a:off x="0" y="0"/>
                      <a:ext cx="5738118" cy="7350949"/>
                    </a:xfrm>
                    <a:prstGeom prst="rect">
                      <a:avLst/>
                    </a:prstGeom>
                    <a:ln>
                      <a:noFill/>
                    </a:ln>
                    <a:extLst>
                      <a:ext uri="{53640926-AAD7-44D8-BBD7-CCE9431645EC}">
                        <a14:shadowObscured xmlns:a14="http://schemas.microsoft.com/office/drawing/2010/main"/>
                      </a:ext>
                    </a:extLst>
                  </pic:spPr>
                </pic:pic>
              </a:graphicData>
            </a:graphic>
          </wp:inline>
        </w:drawing>
      </w:r>
    </w:p>
    <w:p w14:paraId="12202193" w14:textId="021CC104" w:rsidR="00A15EBD" w:rsidRPr="00E31187" w:rsidRDefault="00D613F7"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74624" behindDoc="0" locked="0" layoutInCell="1" allowOverlap="1" wp14:anchorId="24256CB4" wp14:editId="2B1C775C">
                <wp:simplePos x="0" y="0"/>
                <wp:positionH relativeFrom="column">
                  <wp:posOffset>1402715</wp:posOffset>
                </wp:positionH>
                <wp:positionV relativeFrom="paragraph">
                  <wp:posOffset>1710690</wp:posOffset>
                </wp:positionV>
                <wp:extent cx="3251200" cy="717550"/>
                <wp:effectExtent l="57150" t="38100" r="82550" b="101600"/>
                <wp:wrapNone/>
                <wp:docPr id="29" name="Rectángulo 29"/>
                <wp:cNvGraphicFramePr/>
                <a:graphic xmlns:a="http://schemas.openxmlformats.org/drawingml/2006/main">
                  <a:graphicData uri="http://schemas.microsoft.com/office/word/2010/wordprocessingShape">
                    <wps:wsp>
                      <wps:cNvSpPr/>
                      <wps:spPr>
                        <a:xfrm>
                          <a:off x="0" y="0"/>
                          <a:ext cx="3251200" cy="7175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D26E7" id="Rectángulo 29" o:spid="_x0000_s1026" style="position:absolute;margin-left:110.45pt;margin-top:134.7pt;width:256pt;height:5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" filled="f" strokecolor="red" strokeweight="2.25pt">
                <v:shadow on="t" color="black" opacity="22937f" origin=",.5" offset="0,.63889mm"/>
              </v:rect>
            </w:pict>
          </mc:Fallback>
        </mc:AlternateContent>
      </w:r>
      <w:r w:rsidR="00A15EBD" w:rsidRPr="00E31187">
        <w:rPr>
          <w:noProof/>
          <w:lang w:eastAsia="es-MX"/>
        </w:rPr>
        <w:drawing>
          <wp:inline distT="0" distB="0" distL="0" distR="0" wp14:anchorId="6956637F" wp14:editId="5504A5BA">
            <wp:extent cx="5819140" cy="2949337"/>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41" t="22549" r="42416" b="24403"/>
                    <a:stretch/>
                  </pic:blipFill>
                  <pic:spPr bwMode="auto">
                    <a:xfrm>
                      <a:off x="0" y="0"/>
                      <a:ext cx="5857469" cy="2968764"/>
                    </a:xfrm>
                    <a:prstGeom prst="rect">
                      <a:avLst/>
                    </a:prstGeom>
                    <a:ln>
                      <a:noFill/>
                    </a:ln>
                    <a:extLst>
                      <a:ext uri="{53640926-AAD7-44D8-BBD7-CCE9431645EC}">
                        <a14:shadowObscured xmlns:a14="http://schemas.microsoft.com/office/drawing/2010/main"/>
                      </a:ext>
                    </a:extLst>
                  </pic:spPr>
                </pic:pic>
              </a:graphicData>
            </a:graphic>
          </wp:inline>
        </w:drawing>
      </w:r>
    </w:p>
    <w:p w14:paraId="72747D1C" w14:textId="0C5BE083" w:rsidR="00A15EBD" w:rsidRPr="00E31187" w:rsidRDefault="00D613F7" w:rsidP="00941949">
      <w:pPr>
        <w:spacing w:line="360" w:lineRule="auto"/>
        <w:jc w:val="both"/>
        <w:rPr>
          <w:rFonts w:ascii="Palatino Linotype" w:hAnsi="Palatino Linotype" w:cs="Arial"/>
          <w:lang w:eastAsia="es-MX"/>
        </w:rPr>
      </w:pPr>
      <w:r w:rsidRPr="00E31187">
        <w:rPr>
          <w:noProof/>
          <w:lang w:eastAsia="es-MX"/>
        </w:rPr>
        <mc:AlternateContent>
          <mc:Choice Requires="wps">
            <w:drawing>
              <wp:anchor distT="0" distB="0" distL="114300" distR="114300" simplePos="0" relativeHeight="251675648" behindDoc="0" locked="0" layoutInCell="1" allowOverlap="1" wp14:anchorId="3BC0C8D9" wp14:editId="34FCDC88">
                <wp:simplePos x="0" y="0"/>
                <wp:positionH relativeFrom="column">
                  <wp:posOffset>1282065</wp:posOffset>
                </wp:positionH>
                <wp:positionV relativeFrom="paragraph">
                  <wp:posOffset>3255010</wp:posOffset>
                </wp:positionV>
                <wp:extent cx="3346450" cy="755650"/>
                <wp:effectExtent l="57150" t="38100" r="82550" b="101600"/>
                <wp:wrapNone/>
                <wp:docPr id="30" name="Rectángulo 30"/>
                <wp:cNvGraphicFramePr/>
                <a:graphic xmlns:a="http://schemas.openxmlformats.org/drawingml/2006/main">
                  <a:graphicData uri="http://schemas.microsoft.com/office/word/2010/wordprocessingShape">
                    <wps:wsp>
                      <wps:cNvSpPr/>
                      <wps:spPr>
                        <a:xfrm>
                          <a:off x="0" y="0"/>
                          <a:ext cx="3346450" cy="7556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C31AA" id="Rectángulo 30" o:spid="_x0000_s1026" style="position:absolute;margin-left:100.95pt;margin-top:256.3pt;width:263.5pt;height:5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" filled="f" strokecolor="red" strokeweight="2.25pt">
                <v:shadow on="t" color="black" opacity="22937f" origin=",.5" offset="0,.63889mm"/>
              </v:rect>
            </w:pict>
          </mc:Fallback>
        </mc:AlternateContent>
      </w:r>
      <w:r w:rsidR="00A15EBD" w:rsidRPr="00E31187">
        <w:rPr>
          <w:noProof/>
          <w:lang w:eastAsia="es-MX"/>
        </w:rPr>
        <w:drawing>
          <wp:inline distT="0" distB="0" distL="0" distR="0" wp14:anchorId="2AD638B9" wp14:editId="5DF2EAB8">
            <wp:extent cx="5760442" cy="423901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552" t="18656" r="44144" b="6059"/>
                    <a:stretch/>
                  </pic:blipFill>
                  <pic:spPr bwMode="auto">
                    <a:xfrm>
                      <a:off x="0" y="0"/>
                      <a:ext cx="5796879" cy="4265823"/>
                    </a:xfrm>
                    <a:prstGeom prst="rect">
                      <a:avLst/>
                    </a:prstGeom>
                    <a:ln>
                      <a:noFill/>
                    </a:ln>
                    <a:extLst>
                      <a:ext uri="{53640926-AAD7-44D8-BBD7-CCE9431645EC}">
                        <a14:shadowObscured xmlns:a14="http://schemas.microsoft.com/office/drawing/2010/main"/>
                      </a:ext>
                    </a:extLst>
                  </pic:spPr>
                </pic:pic>
              </a:graphicData>
            </a:graphic>
          </wp:inline>
        </w:drawing>
      </w:r>
    </w:p>
    <w:p w14:paraId="52888E9C" w14:textId="09512E77" w:rsidR="00A15EBD" w:rsidRPr="00E31187" w:rsidRDefault="005F40A6" w:rsidP="00941949">
      <w:pPr>
        <w:spacing w:line="360" w:lineRule="auto"/>
        <w:jc w:val="both"/>
        <w:rPr>
          <w:rFonts w:ascii="Palatino Linotype" w:hAnsi="Palatino Linotype" w:cs="Arial"/>
          <w:lang w:eastAsia="es-MX"/>
        </w:rPr>
      </w:pPr>
      <w:r w:rsidRPr="00E31187">
        <w:rPr>
          <w:noProof/>
          <w:lang w:eastAsia="es-MX"/>
        </w:rPr>
        <w:lastRenderedPageBreak/>
        <w:drawing>
          <wp:inline distT="0" distB="0" distL="0" distR="0" wp14:anchorId="0A704E12" wp14:editId="6C417A7B">
            <wp:extent cx="5702779" cy="730462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560" t="13302" r="45881" b="5577"/>
                    <a:stretch/>
                  </pic:blipFill>
                  <pic:spPr bwMode="auto">
                    <a:xfrm>
                      <a:off x="0" y="0"/>
                      <a:ext cx="5729418" cy="7338751"/>
                    </a:xfrm>
                    <a:prstGeom prst="rect">
                      <a:avLst/>
                    </a:prstGeom>
                    <a:ln>
                      <a:noFill/>
                    </a:ln>
                    <a:extLst>
                      <a:ext uri="{53640926-AAD7-44D8-BBD7-CCE9431645EC}">
                        <a14:shadowObscured xmlns:a14="http://schemas.microsoft.com/office/drawing/2010/main"/>
                      </a:ext>
                    </a:extLst>
                  </pic:spPr>
                </pic:pic>
              </a:graphicData>
            </a:graphic>
          </wp:inline>
        </w:drawing>
      </w:r>
    </w:p>
    <w:p w14:paraId="2704BD37" w14:textId="721CE8A4" w:rsidR="005F40A6" w:rsidRPr="00E31187" w:rsidRDefault="005F40A6" w:rsidP="00941949">
      <w:pPr>
        <w:spacing w:line="360" w:lineRule="auto"/>
        <w:jc w:val="both"/>
        <w:rPr>
          <w:rFonts w:ascii="Palatino Linotype" w:hAnsi="Palatino Linotype" w:cs="Arial"/>
          <w:lang w:eastAsia="es-MX"/>
        </w:rPr>
      </w:pPr>
      <w:r w:rsidRPr="00E31187">
        <w:rPr>
          <w:noProof/>
          <w:lang w:eastAsia="es-MX"/>
        </w:rPr>
        <w:lastRenderedPageBreak/>
        <w:drawing>
          <wp:inline distT="0" distB="0" distL="0" distR="0" wp14:anchorId="5A15C467" wp14:editId="7942702D">
            <wp:extent cx="5782054" cy="7383913"/>
            <wp:effectExtent l="0" t="0" r="952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275" t="13952" r="43324" b="5088"/>
                    <a:stretch/>
                  </pic:blipFill>
                  <pic:spPr bwMode="auto">
                    <a:xfrm>
                      <a:off x="0" y="0"/>
                      <a:ext cx="5827819" cy="7442357"/>
                    </a:xfrm>
                    <a:prstGeom prst="rect">
                      <a:avLst/>
                    </a:prstGeom>
                    <a:ln>
                      <a:noFill/>
                    </a:ln>
                    <a:extLst>
                      <a:ext uri="{53640926-AAD7-44D8-BBD7-CCE9431645EC}">
                        <a14:shadowObscured xmlns:a14="http://schemas.microsoft.com/office/drawing/2010/main"/>
                      </a:ext>
                    </a:extLst>
                  </pic:spPr>
                </pic:pic>
              </a:graphicData>
            </a:graphic>
          </wp:inline>
        </w:drawing>
      </w:r>
    </w:p>
    <w:p w14:paraId="2600B12F" w14:textId="776146FF" w:rsidR="006243D2" w:rsidRPr="00E31187" w:rsidRDefault="005F40A6"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lastRenderedPageBreak/>
        <w:t>Es de lo anteriormente expuesto, que los servidores públicos habilitados competentes del Ayuntamiento de Tlalnepantla de Baz que pudieran conocer de la información en términos de lo que dispone el artículo 162 de la Ley de Transparencia y Acceso a la Información Pública del Estado de México y Municipios dieron respuesta a la solicitud de acceso a la información pública en el mismo sentido ya que argumentaron que la información se encontraba inmersa en un proceso judicial el cual se encontraba en trámite por lo que no podían proporcionar lo requerido por el particular.</w:t>
      </w:r>
    </w:p>
    <w:p w14:paraId="10E94DED" w14:textId="77777777" w:rsidR="005F40A6" w:rsidRPr="00E31187" w:rsidRDefault="005F40A6" w:rsidP="00941949">
      <w:pPr>
        <w:spacing w:line="360" w:lineRule="auto"/>
        <w:jc w:val="both"/>
        <w:rPr>
          <w:rFonts w:ascii="Palatino Linotype" w:hAnsi="Palatino Linotype" w:cs="Arial"/>
          <w:lang w:eastAsia="es-MX"/>
        </w:rPr>
      </w:pPr>
    </w:p>
    <w:p w14:paraId="1AFCD2E8" w14:textId="0B976B35" w:rsidR="005F40A6" w:rsidRPr="00E31187" w:rsidRDefault="00D613F7" w:rsidP="00941949">
      <w:pPr>
        <w:spacing w:line="360" w:lineRule="auto"/>
        <w:jc w:val="both"/>
        <w:rPr>
          <w:rFonts w:ascii="Palatino Linotype" w:hAnsi="Palatino Linotype" w:cs="Arial"/>
          <w:lang w:eastAsia="es-MX"/>
        </w:rPr>
      </w:pPr>
      <w:r w:rsidRPr="00E31187">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4AF88707" wp14:editId="3BD8BD02">
                <wp:simplePos x="0" y="0"/>
                <wp:positionH relativeFrom="column">
                  <wp:posOffset>-38735</wp:posOffset>
                </wp:positionH>
                <wp:positionV relativeFrom="paragraph">
                  <wp:posOffset>1554480</wp:posOffset>
                </wp:positionV>
                <wp:extent cx="6000750" cy="3302000"/>
                <wp:effectExtent l="38100" t="19050" r="76200" b="88900"/>
                <wp:wrapNone/>
                <wp:docPr id="32" name="Conector recto 32"/>
                <wp:cNvGraphicFramePr/>
                <a:graphic xmlns:a="http://schemas.openxmlformats.org/drawingml/2006/main">
                  <a:graphicData uri="http://schemas.microsoft.com/office/word/2010/wordprocessingShape">
                    <wps:wsp>
                      <wps:cNvCnPr/>
                      <wps:spPr>
                        <a:xfrm>
                          <a:off x="0" y="0"/>
                          <a:ext cx="6000750" cy="33020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5F85A2" id="Conector recto 3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5pt,122.4pt" to="469.45pt,3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" strokecolor="red" strokeweight="2pt">
                <v:shadow on="t" color="black" opacity="24903f" origin=",.5" offset="0,.55556mm"/>
              </v:line>
            </w:pict>
          </mc:Fallback>
        </mc:AlternateContent>
      </w:r>
      <w:r w:rsidR="005F40A6" w:rsidRPr="00E31187">
        <w:rPr>
          <w:rFonts w:ascii="Palatino Linotype" w:hAnsi="Palatino Linotype" w:cs="Arial"/>
          <w:lang w:eastAsia="es-MX"/>
        </w:rPr>
        <w:t xml:space="preserve">Asimismo, mediante Informe Justificado es que ratifica la respuesta inicial ya que si bien solo contesta la Consejera </w:t>
      </w:r>
      <w:r w:rsidR="003D4CED" w:rsidRPr="00E31187">
        <w:rPr>
          <w:rFonts w:ascii="Palatino Linotype" w:hAnsi="Palatino Linotype" w:cs="Arial"/>
          <w:lang w:eastAsia="es-MX"/>
        </w:rPr>
        <w:t>Jurídica</w:t>
      </w:r>
      <w:r w:rsidR="005F40A6" w:rsidRPr="00E31187">
        <w:rPr>
          <w:rFonts w:ascii="Palatino Linotype" w:hAnsi="Palatino Linotype" w:cs="Arial"/>
          <w:lang w:eastAsia="es-MX"/>
        </w:rPr>
        <w:t xml:space="preserve"> del </w:t>
      </w:r>
      <w:r w:rsidR="005F40A6" w:rsidRPr="00E31187">
        <w:rPr>
          <w:rFonts w:ascii="Palatino Linotype" w:hAnsi="Palatino Linotype" w:cs="Arial"/>
          <w:b/>
          <w:lang w:eastAsia="es-MX"/>
        </w:rPr>
        <w:t>SUJETO OBLIGADO</w:t>
      </w:r>
      <w:r w:rsidR="003D4CED" w:rsidRPr="00E31187">
        <w:rPr>
          <w:rFonts w:ascii="Palatino Linotype" w:hAnsi="Palatino Linotype" w:cs="Arial"/>
          <w:b/>
          <w:lang w:eastAsia="es-MX"/>
        </w:rPr>
        <w:t>,</w:t>
      </w:r>
      <w:r w:rsidR="005F40A6" w:rsidRPr="00E31187">
        <w:rPr>
          <w:rFonts w:ascii="Palatino Linotype" w:hAnsi="Palatino Linotype" w:cs="Arial"/>
          <w:lang w:eastAsia="es-MX"/>
        </w:rPr>
        <w:t xml:space="preserve"> es en r</w:t>
      </w:r>
      <w:r w:rsidR="003D4CED" w:rsidRPr="00E31187">
        <w:rPr>
          <w:rFonts w:ascii="Palatino Linotype" w:hAnsi="Palatino Linotype" w:cs="Arial"/>
          <w:lang w:eastAsia="es-MX"/>
        </w:rPr>
        <w:t>a</w:t>
      </w:r>
      <w:r w:rsidR="005F40A6" w:rsidRPr="00E31187">
        <w:rPr>
          <w:rFonts w:ascii="Palatino Linotype" w:hAnsi="Palatino Linotype" w:cs="Arial"/>
          <w:lang w:eastAsia="es-MX"/>
        </w:rPr>
        <w:t xml:space="preserve">zón de que los demás servidores públicos </w:t>
      </w:r>
      <w:r w:rsidR="003D4CED" w:rsidRPr="00E31187">
        <w:rPr>
          <w:rFonts w:ascii="Palatino Linotype" w:hAnsi="Palatino Linotype" w:cs="Arial"/>
          <w:lang w:eastAsia="es-MX"/>
        </w:rPr>
        <w:t>manifestaron</w:t>
      </w:r>
      <w:r w:rsidR="005F40A6" w:rsidRPr="00E31187">
        <w:rPr>
          <w:rFonts w:ascii="Palatino Linotype" w:hAnsi="Palatino Linotype" w:cs="Arial"/>
          <w:lang w:eastAsia="es-MX"/>
        </w:rPr>
        <w:t xml:space="preserve"> que quien</w:t>
      </w:r>
      <w:r w:rsidR="003D4CED" w:rsidRPr="00E31187">
        <w:rPr>
          <w:rFonts w:ascii="Palatino Linotype" w:hAnsi="Palatino Linotype" w:cs="Arial"/>
          <w:lang w:eastAsia="es-MX"/>
        </w:rPr>
        <w:t xml:space="preserve"> podía</w:t>
      </w:r>
      <w:r w:rsidR="005F40A6" w:rsidRPr="00E31187">
        <w:rPr>
          <w:rFonts w:ascii="Palatino Linotype" w:hAnsi="Palatino Linotype" w:cs="Arial"/>
          <w:lang w:eastAsia="es-MX"/>
        </w:rPr>
        <w:t xml:space="preserve"> contar con dicha información</w:t>
      </w:r>
      <w:r w:rsidR="003D4CED" w:rsidRPr="00E31187">
        <w:rPr>
          <w:rFonts w:ascii="Palatino Linotype" w:hAnsi="Palatino Linotype" w:cs="Arial"/>
          <w:lang w:eastAsia="es-MX"/>
        </w:rPr>
        <w:t>,</w:t>
      </w:r>
      <w:r w:rsidR="005F40A6" w:rsidRPr="00E31187">
        <w:rPr>
          <w:rFonts w:ascii="Palatino Linotype" w:hAnsi="Palatino Linotype" w:cs="Arial"/>
          <w:lang w:eastAsia="es-MX"/>
        </w:rPr>
        <w:t xml:space="preserve"> es quien ratifica </w:t>
      </w:r>
      <w:r w:rsidR="003D4CED" w:rsidRPr="00E31187">
        <w:rPr>
          <w:rFonts w:ascii="Palatino Linotype" w:hAnsi="Palatino Linotype" w:cs="Arial"/>
          <w:lang w:eastAsia="es-MX"/>
        </w:rPr>
        <w:t>la reserva de la información como se observa a continuación</w:t>
      </w:r>
    </w:p>
    <w:p w14:paraId="1871472F" w14:textId="43E3DA28" w:rsidR="005F40A6" w:rsidRPr="00E31187" w:rsidRDefault="003D4CED" w:rsidP="00941949">
      <w:pPr>
        <w:spacing w:line="360" w:lineRule="auto"/>
        <w:jc w:val="both"/>
        <w:rPr>
          <w:rFonts w:ascii="Palatino Linotype" w:hAnsi="Palatino Linotype" w:cs="Arial"/>
          <w:lang w:eastAsia="es-MX"/>
        </w:rPr>
      </w:pPr>
      <w:r w:rsidRPr="00E31187">
        <w:rPr>
          <w:noProof/>
          <w:lang w:eastAsia="es-MX"/>
        </w:rPr>
        <w:lastRenderedPageBreak/>
        <mc:AlternateContent>
          <mc:Choice Requires="wps">
            <w:drawing>
              <wp:anchor distT="0" distB="0" distL="114300" distR="114300" simplePos="0" relativeHeight="251669504" behindDoc="0" locked="0" layoutInCell="1" allowOverlap="1" wp14:anchorId="17351A42" wp14:editId="08C31E08">
                <wp:simplePos x="0" y="0"/>
                <wp:positionH relativeFrom="column">
                  <wp:posOffset>230681</wp:posOffset>
                </wp:positionH>
                <wp:positionV relativeFrom="paragraph">
                  <wp:posOffset>5389763</wp:posOffset>
                </wp:positionV>
                <wp:extent cx="5253836" cy="539126"/>
                <wp:effectExtent l="57150" t="38100" r="80645" b="89535"/>
                <wp:wrapNone/>
                <wp:docPr id="25" name="Rectángulo 25"/>
                <wp:cNvGraphicFramePr/>
                <a:graphic xmlns:a="http://schemas.openxmlformats.org/drawingml/2006/main">
                  <a:graphicData uri="http://schemas.microsoft.com/office/word/2010/wordprocessingShape">
                    <wps:wsp>
                      <wps:cNvSpPr/>
                      <wps:spPr>
                        <a:xfrm>
                          <a:off x="0" y="0"/>
                          <a:ext cx="5253836" cy="53912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9814D" id="Rectángulo 25" o:spid="_x0000_s1026" style="position:absolute;margin-left:18.15pt;margin-top:424.4pt;width:413.7pt;height:42.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" filled="f" strokecolor="red" strokeweight="2.25pt">
                <v:shadow on="t" color="black" opacity="22937f" origin=",.5" offset="0,.63889mm"/>
              </v:rect>
            </w:pict>
          </mc:Fallback>
        </mc:AlternateContent>
      </w:r>
      <w:r w:rsidRPr="00E31187">
        <w:rPr>
          <w:noProof/>
          <w:lang w:eastAsia="es-MX"/>
        </w:rPr>
        <w:drawing>
          <wp:inline distT="0" distB="0" distL="0" distR="0" wp14:anchorId="3FF51CA0" wp14:editId="6881B388">
            <wp:extent cx="5750677" cy="7156450"/>
            <wp:effectExtent l="0" t="0" r="254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69" t="8922" r="35203" b="5092"/>
                    <a:stretch/>
                  </pic:blipFill>
                  <pic:spPr bwMode="auto">
                    <a:xfrm>
                      <a:off x="0" y="0"/>
                      <a:ext cx="5783160" cy="7196873"/>
                    </a:xfrm>
                    <a:prstGeom prst="rect">
                      <a:avLst/>
                    </a:prstGeom>
                    <a:ln>
                      <a:noFill/>
                    </a:ln>
                    <a:extLst>
                      <a:ext uri="{53640926-AAD7-44D8-BBD7-CCE9431645EC}">
                        <a14:shadowObscured xmlns:a14="http://schemas.microsoft.com/office/drawing/2010/main"/>
                      </a:ext>
                    </a:extLst>
                  </pic:spPr>
                </pic:pic>
              </a:graphicData>
            </a:graphic>
          </wp:inline>
        </w:drawing>
      </w:r>
    </w:p>
    <w:p w14:paraId="243BD786" w14:textId="682B695C" w:rsidR="003D4CED" w:rsidRPr="00E31187" w:rsidRDefault="00D613F7"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lastRenderedPageBreak/>
        <w:t>E</w:t>
      </w:r>
      <w:r w:rsidR="003D4CED" w:rsidRPr="00E31187">
        <w:rPr>
          <w:rFonts w:ascii="Palatino Linotype" w:hAnsi="Palatino Linotype" w:cs="Arial"/>
          <w:lang w:eastAsia="es-MX"/>
        </w:rPr>
        <w:t xml:space="preserve">s de lo expuesto que </w:t>
      </w:r>
      <w:r w:rsidR="003D4CED" w:rsidRPr="00E31187">
        <w:rPr>
          <w:rFonts w:ascii="Palatino Linotype" w:hAnsi="Palatino Linotype" w:cs="Arial"/>
          <w:b/>
          <w:lang w:eastAsia="es-MX"/>
        </w:rPr>
        <w:t>EL SUJETO OBLIGADO</w:t>
      </w:r>
      <w:r w:rsidR="003D4CED" w:rsidRPr="00E31187">
        <w:rPr>
          <w:rFonts w:ascii="Palatino Linotype" w:hAnsi="Palatino Linotype" w:cs="Arial"/>
          <w:lang w:eastAsia="es-MX"/>
        </w:rPr>
        <w:t>, ratificó que la información que se solicitó se encuentra dentro de un proceso judicial y que está en trámite, para lo cual, anexó el Acta del Comité de Transparencia que avala dicha clasificación.</w:t>
      </w:r>
    </w:p>
    <w:p w14:paraId="1321517B" w14:textId="77777777" w:rsidR="003D4CED" w:rsidRPr="00E31187" w:rsidRDefault="003D4CED" w:rsidP="00941949">
      <w:pPr>
        <w:spacing w:line="360" w:lineRule="auto"/>
        <w:jc w:val="both"/>
        <w:rPr>
          <w:rFonts w:ascii="Palatino Linotype" w:hAnsi="Palatino Linotype" w:cs="Arial"/>
          <w:lang w:eastAsia="es-MX"/>
        </w:rPr>
      </w:pPr>
    </w:p>
    <w:p w14:paraId="6475E422" w14:textId="53D32E42" w:rsidR="00D613F7" w:rsidRPr="00E31187" w:rsidRDefault="00D613F7" w:rsidP="00941949">
      <w:pPr>
        <w:spacing w:line="360" w:lineRule="auto"/>
        <w:jc w:val="both"/>
        <w:rPr>
          <w:rFonts w:ascii="Palatino Linotype" w:hAnsi="Palatino Linotype" w:cs="Arial"/>
        </w:rPr>
      </w:pPr>
      <w:r w:rsidRPr="00E31187">
        <w:rPr>
          <w:rFonts w:ascii="Palatino Linotype" w:hAnsi="Palatino Linotype" w:cs="Arial"/>
          <w:lang w:eastAsia="es-MX"/>
        </w:rPr>
        <w:t xml:space="preserve">Con base en lo anterior, este Órgano Garante analizó el </w:t>
      </w:r>
      <w:r w:rsidRPr="00E31187">
        <w:rPr>
          <w:rFonts w:ascii="Palatino Linotype" w:hAnsi="Palatino Linotype" w:cs="Arial"/>
        </w:rPr>
        <w:t>acuerdo número 0091/CT/206-2018, donde consta la 16 sesión extraordinaria del Comité de Transparencia</w:t>
      </w:r>
      <w:r w:rsidR="002716A9" w:rsidRPr="00E31187">
        <w:rPr>
          <w:rFonts w:ascii="Palatino Linotype" w:hAnsi="Palatino Linotype" w:cs="Arial"/>
        </w:rPr>
        <w:t>, a fin de verificar si éste cumple con la normativa en materia de clasificación de la información como reservada y arribo a las conclusiones siguientes:</w:t>
      </w:r>
    </w:p>
    <w:p w14:paraId="5164FE3A" w14:textId="3F061123" w:rsidR="00256346" w:rsidRPr="00E31187" w:rsidRDefault="00256346" w:rsidP="00256346">
      <w:pPr>
        <w:spacing w:before="100" w:beforeAutospacing="1" w:after="100" w:afterAutospacing="1" w:line="360" w:lineRule="auto"/>
        <w:jc w:val="both"/>
        <w:rPr>
          <w:rFonts w:ascii="Palatino Linotype" w:hAnsi="Palatino Linotype"/>
        </w:rPr>
      </w:pPr>
      <w:r w:rsidRPr="00E31187">
        <w:rPr>
          <w:rFonts w:ascii="Palatino Linotype" w:hAnsi="Palatino Linotype"/>
        </w:rPr>
        <w:t xml:space="preserve">Ahora bien, por cuanto a las razones o motivos de inconformidad marcados con el numeral (v), relativo a la falta de fundamentación y motivación en su respuesta del </w:t>
      </w:r>
      <w:r w:rsidRPr="00E31187">
        <w:rPr>
          <w:rFonts w:ascii="Palatino Linotype" w:hAnsi="Palatino Linotype"/>
          <w:b/>
        </w:rPr>
        <w:t>SUJETO OBLIGADO</w:t>
      </w:r>
      <w:r w:rsidRPr="00E31187">
        <w:rPr>
          <w:rFonts w:ascii="Palatino Linotype" w:hAnsi="Palatino Linotype"/>
        </w:rPr>
        <w:t xml:space="preserve"> y ordenarle la entrega de la información peticionada, este Instituto advierte que devienen fundadas pero inoperantes. Esto es así, debido a que si bien es cierto, la información encuadra en los supuestos de la Ley en cita, no se encuentra debidamente ajustada a derecho; sin embargo, como se verá en líneas posteriores, la solicitud de origen consiste en información que por mandato de Ley debe clasificarse como reservada.</w:t>
      </w:r>
    </w:p>
    <w:p w14:paraId="21866804" w14:textId="168D6A6D" w:rsidR="003D4CED" w:rsidRPr="00E31187" w:rsidRDefault="002716A9"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t>La Ley de Transparencia y Acceso a la Información Pública establece lo siguiente</w:t>
      </w:r>
      <w:r w:rsidR="003D4CED" w:rsidRPr="00E31187">
        <w:rPr>
          <w:rFonts w:ascii="Palatino Linotype" w:hAnsi="Palatino Linotype" w:cs="Arial"/>
          <w:lang w:eastAsia="es-MX"/>
        </w:rPr>
        <w:t>:</w:t>
      </w:r>
    </w:p>
    <w:p w14:paraId="66CC3212" w14:textId="77777777" w:rsidR="00256346" w:rsidRPr="00E31187" w:rsidRDefault="00256346" w:rsidP="00941949">
      <w:pPr>
        <w:spacing w:line="360" w:lineRule="auto"/>
        <w:jc w:val="both"/>
        <w:rPr>
          <w:rFonts w:ascii="Palatino Linotype" w:hAnsi="Palatino Linotype" w:cs="Arial"/>
          <w:sz w:val="14"/>
          <w:lang w:eastAsia="es-MX"/>
        </w:rPr>
      </w:pPr>
    </w:p>
    <w:p w14:paraId="641C58D1" w14:textId="404F3998" w:rsidR="003D4CED"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w:t>
      </w:r>
      <w:r w:rsidR="003D4CED" w:rsidRPr="00E31187">
        <w:rPr>
          <w:rFonts w:ascii="Palatino Linotype" w:hAnsi="Palatino Linotype"/>
          <w:b/>
          <w:i/>
          <w:sz w:val="22"/>
          <w:szCs w:val="22"/>
        </w:rPr>
        <w:t>Artículo 20.</w:t>
      </w:r>
      <w:r w:rsidR="003D4CED" w:rsidRPr="00E31187">
        <w:rPr>
          <w:rFonts w:ascii="Palatino Linotype" w:hAnsi="Palatino Linotype"/>
          <w:i/>
          <w:sz w:val="22"/>
          <w:szCs w:val="22"/>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08204AB7" w14:textId="77777777" w:rsidR="00242F2A" w:rsidRPr="00E31187" w:rsidRDefault="00242F2A" w:rsidP="00242F2A">
      <w:pPr>
        <w:spacing w:line="276" w:lineRule="auto"/>
        <w:ind w:left="851" w:right="902"/>
        <w:jc w:val="both"/>
        <w:rPr>
          <w:rFonts w:ascii="Palatino Linotype" w:hAnsi="Palatino Linotype" w:cs="Arial"/>
          <w:i/>
          <w:sz w:val="22"/>
          <w:szCs w:val="22"/>
          <w:lang w:eastAsia="es-MX"/>
        </w:rPr>
      </w:pPr>
    </w:p>
    <w:p w14:paraId="11B80B0C" w14:textId="77777777" w:rsidR="003D4CED"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49.</w:t>
      </w:r>
      <w:r w:rsidRPr="00E31187">
        <w:rPr>
          <w:rFonts w:ascii="Palatino Linotype" w:hAnsi="Palatino Linotype"/>
          <w:i/>
          <w:sz w:val="22"/>
          <w:szCs w:val="22"/>
        </w:rPr>
        <w:t xml:space="preserve"> Los Comités de Transparencia tendrán las siguientes atribuciones: </w:t>
      </w:r>
    </w:p>
    <w:p w14:paraId="170CD0D8" w14:textId="77777777" w:rsidR="003D4CED"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lastRenderedPageBreak/>
        <w:t>I.</w:t>
      </w:r>
      <w:r w:rsidRPr="00E31187">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4CC4A13A" w14:textId="61B4B81F" w:rsidR="005F40A6"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II.</w:t>
      </w:r>
      <w:r w:rsidRPr="00E31187">
        <w:rPr>
          <w:rFonts w:ascii="Palatino Linotype" w:hAnsi="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59DEF4D8" w14:textId="77777777" w:rsidR="00242F2A" w:rsidRPr="00E31187" w:rsidRDefault="00242F2A" w:rsidP="00242F2A">
      <w:pPr>
        <w:spacing w:line="276" w:lineRule="auto"/>
        <w:ind w:left="851" w:right="902"/>
        <w:jc w:val="both"/>
        <w:rPr>
          <w:rFonts w:ascii="Palatino Linotype" w:hAnsi="Palatino Linotype"/>
          <w:i/>
          <w:sz w:val="22"/>
          <w:szCs w:val="22"/>
        </w:rPr>
      </w:pPr>
    </w:p>
    <w:p w14:paraId="2A42BEC0" w14:textId="77777777" w:rsidR="00242F2A"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122.</w:t>
      </w:r>
      <w:r w:rsidRPr="00E31187">
        <w:rPr>
          <w:rFonts w:ascii="Palatino Linotype" w:hAnsi="Palatino Linotype"/>
          <w:i/>
          <w:sz w:val="22"/>
          <w:szCs w:val="22"/>
        </w:rPr>
        <w:t xml:space="preserve"> La clasificación es el proceso mediante el cual el sujeto obligado determina que la información en su poder </w:t>
      </w:r>
      <w:proofErr w:type="spellStart"/>
      <w:r w:rsidRPr="00E31187">
        <w:rPr>
          <w:rFonts w:ascii="Palatino Linotype" w:hAnsi="Palatino Linotype"/>
          <w:i/>
          <w:sz w:val="22"/>
          <w:szCs w:val="22"/>
        </w:rPr>
        <w:t>actualiza</w:t>
      </w:r>
      <w:proofErr w:type="spellEnd"/>
      <w:r w:rsidRPr="00E31187">
        <w:rPr>
          <w:rFonts w:ascii="Palatino Linotype" w:hAnsi="Palatino Linotype"/>
          <w:i/>
          <w:sz w:val="22"/>
          <w:szCs w:val="22"/>
        </w:rPr>
        <w:t xml:space="preserve"> alguno de los supuestos de reserva o confidencialidad, de conformidad con lo dispuesto en el presente título. </w:t>
      </w:r>
    </w:p>
    <w:p w14:paraId="5CDFCB28" w14:textId="77777777" w:rsidR="00242F2A"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 xml:space="preserve">Los supuestos de reserva o confidencialidad previstos en las leyes deberán ser acordes con las bases, principios y disposiciones establecidos en la Ley General y, en ningún caso, podrán contravenirla. </w:t>
      </w:r>
    </w:p>
    <w:p w14:paraId="5571E202" w14:textId="1081A3E3" w:rsidR="003D4CED" w:rsidRPr="00E31187" w:rsidRDefault="003D4CED"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Los titulares de las áreas de los sujetos obligados serán los responsables de clasificar la información, de conformidad con lo dispuesto en la presente Ley y demás disposiciones jurídicas aplicables.</w:t>
      </w:r>
    </w:p>
    <w:p w14:paraId="5963DC4E" w14:textId="77777777" w:rsidR="00242F2A" w:rsidRPr="00E31187" w:rsidRDefault="00242F2A" w:rsidP="00242F2A">
      <w:pPr>
        <w:spacing w:line="276" w:lineRule="auto"/>
        <w:ind w:left="851" w:right="902"/>
        <w:jc w:val="both"/>
        <w:rPr>
          <w:rFonts w:ascii="Palatino Linotype" w:hAnsi="Palatino Linotype"/>
          <w:i/>
          <w:sz w:val="22"/>
          <w:szCs w:val="22"/>
        </w:rPr>
      </w:pPr>
    </w:p>
    <w:p w14:paraId="2CE40769"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125.</w:t>
      </w:r>
      <w:r w:rsidRPr="00E31187">
        <w:rPr>
          <w:rFonts w:ascii="Palatino Linotype" w:hAnsi="Palatino Linotype"/>
          <w:i/>
          <w:sz w:val="22"/>
          <w:szCs w:val="22"/>
        </w:rPr>
        <w:t xml:space="preserve"> La información clasificada como reservada, de acuerdo a lo establecido en esta Ley podrá permanecer con tal carácter </w:t>
      </w:r>
      <w:r w:rsidRPr="00E31187">
        <w:rPr>
          <w:rFonts w:ascii="Palatino Linotype" w:hAnsi="Palatino Linotype"/>
          <w:b/>
          <w:i/>
          <w:sz w:val="22"/>
          <w:szCs w:val="22"/>
          <w:u w:val="single"/>
        </w:rPr>
        <w:t>hasta por un periodo de cinco años</w:t>
      </w:r>
      <w:r w:rsidRPr="00E31187">
        <w:rPr>
          <w:rFonts w:ascii="Palatino Linotype" w:hAnsi="Palatino Linotype"/>
          <w:i/>
          <w:sz w:val="22"/>
          <w:szCs w:val="22"/>
        </w:rPr>
        <w:t xml:space="preserve">, contados a partir de su clasificación, salvo que antes del cumplimiento del periodo de restricción, dejaran de existir los motivos de su reserva. </w:t>
      </w:r>
    </w:p>
    <w:p w14:paraId="00609DD5"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0CF85CAB" w14:textId="15939D11" w:rsidR="003D4CED"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6707945E" w14:textId="77777777" w:rsidR="00242F2A" w:rsidRPr="00E31187" w:rsidRDefault="00242F2A" w:rsidP="00242F2A">
      <w:pPr>
        <w:spacing w:line="276" w:lineRule="auto"/>
        <w:ind w:left="851" w:right="902"/>
        <w:jc w:val="both"/>
        <w:rPr>
          <w:rFonts w:ascii="Palatino Linotype" w:hAnsi="Palatino Linotype"/>
          <w:i/>
          <w:sz w:val="22"/>
          <w:szCs w:val="22"/>
        </w:rPr>
      </w:pPr>
    </w:p>
    <w:p w14:paraId="76A95C70"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128.</w:t>
      </w:r>
      <w:r w:rsidRPr="00E31187">
        <w:rPr>
          <w:rFonts w:ascii="Palatino Linotype" w:hAnsi="Palatino Linotype"/>
          <w:i/>
          <w:sz w:val="22"/>
          <w:szCs w:val="22"/>
        </w:rPr>
        <w:t xml:space="preserve"> En los casos en que se niegue el acceso a la información, por actualizarse alguno de los supuestos de clasificación, el Comité de Transparencia deberá confirmar, modificar o revocar la decisión. </w:t>
      </w:r>
      <w:r w:rsidRPr="00E31187">
        <w:rPr>
          <w:rFonts w:ascii="Palatino Linotype" w:hAnsi="Palatino Linotype"/>
          <w:b/>
          <w:i/>
          <w:sz w:val="22"/>
          <w:szCs w:val="22"/>
          <w:u w:val="single"/>
        </w:rPr>
        <w:t xml:space="preserve">Para motivar la clasificación de la información y la ampliación del plazo de reserva, se deberán señalar </w:t>
      </w:r>
      <w:r w:rsidRPr="00E31187">
        <w:rPr>
          <w:rFonts w:ascii="Palatino Linotype" w:hAnsi="Palatino Linotype"/>
          <w:b/>
          <w:i/>
          <w:sz w:val="22"/>
          <w:szCs w:val="22"/>
          <w:u w:val="single"/>
        </w:rPr>
        <w:lastRenderedPageBreak/>
        <w:t>las razones, motivos o circunstancias especiales que llevaron al sujeto obligado a concluir que el caso particular se ajusta al supuesto previsto por la norma legal invocada</w:t>
      </w:r>
      <w:r w:rsidRPr="00E31187">
        <w:rPr>
          <w:rFonts w:ascii="Palatino Linotype" w:hAnsi="Palatino Linotype"/>
          <w:i/>
          <w:sz w:val="22"/>
          <w:szCs w:val="22"/>
        </w:rPr>
        <w:t xml:space="preserve"> como fundamento. </w:t>
      </w:r>
    </w:p>
    <w:p w14:paraId="3294C281" w14:textId="5A4C229B"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 xml:space="preserve">Además, el sujeto obligado deberá, en todo momento, aplicar una prueba de daño. Tratándose de aquélla información que actualice los supuestos de clasificación, deberá señalarse el plazo al que estará sujeto la reserva. </w:t>
      </w:r>
    </w:p>
    <w:p w14:paraId="28D3D9E7" w14:textId="77777777" w:rsidR="00242F2A" w:rsidRPr="00E31187" w:rsidRDefault="00242F2A" w:rsidP="00242F2A">
      <w:pPr>
        <w:spacing w:line="276" w:lineRule="auto"/>
        <w:ind w:left="851" w:right="902"/>
        <w:jc w:val="both"/>
        <w:rPr>
          <w:rFonts w:ascii="Palatino Linotype" w:hAnsi="Palatino Linotype"/>
          <w:i/>
          <w:sz w:val="22"/>
          <w:szCs w:val="22"/>
        </w:rPr>
      </w:pPr>
    </w:p>
    <w:p w14:paraId="01A7D61D"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129.</w:t>
      </w:r>
      <w:r w:rsidRPr="00E31187">
        <w:rPr>
          <w:rFonts w:ascii="Palatino Linotype" w:hAnsi="Palatino Linotype"/>
          <w:i/>
          <w:sz w:val="22"/>
          <w:szCs w:val="22"/>
        </w:rPr>
        <w:t xml:space="preserve"> </w:t>
      </w:r>
      <w:r w:rsidRPr="00E31187">
        <w:rPr>
          <w:rFonts w:ascii="Palatino Linotype" w:hAnsi="Palatino Linotype"/>
          <w:i/>
          <w:sz w:val="22"/>
          <w:szCs w:val="22"/>
          <w:u w:val="single"/>
        </w:rPr>
        <w:t>En la aplicación de la prueba de daño</w:t>
      </w:r>
      <w:r w:rsidRPr="00E31187">
        <w:rPr>
          <w:rFonts w:ascii="Palatino Linotype" w:hAnsi="Palatino Linotype"/>
          <w:i/>
          <w:sz w:val="22"/>
          <w:szCs w:val="22"/>
        </w:rPr>
        <w:t xml:space="preserve">, el sujeto obligado deberá precisar las razones objetivas por las que la apertura de la información generaría una afectación, justificando que: </w:t>
      </w:r>
    </w:p>
    <w:p w14:paraId="585E402B"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I.</w:t>
      </w:r>
      <w:r w:rsidRPr="00E31187">
        <w:rPr>
          <w:rFonts w:ascii="Palatino Linotype" w:hAnsi="Palatino Linotype"/>
          <w:i/>
          <w:sz w:val="22"/>
          <w:szCs w:val="22"/>
        </w:rPr>
        <w:t xml:space="preserve"> La divulgación de la información representa un riesgo real, demostrable e identificable del perjuicio significativo al interés público o a la seguridad pública; </w:t>
      </w:r>
    </w:p>
    <w:p w14:paraId="050D996F"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II.</w:t>
      </w:r>
      <w:r w:rsidRPr="00E31187">
        <w:rPr>
          <w:rFonts w:ascii="Palatino Linotype" w:hAnsi="Palatino Linotype"/>
          <w:i/>
          <w:sz w:val="22"/>
          <w:szCs w:val="22"/>
        </w:rPr>
        <w:t xml:space="preserve"> El riesgo de perjuicio que supondría la divulgación supera el interés público general de que se difunda; y </w:t>
      </w:r>
    </w:p>
    <w:p w14:paraId="2F07BBDA" w14:textId="75C3E15B" w:rsidR="003D4CED"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III.</w:t>
      </w:r>
      <w:r w:rsidRPr="00E31187">
        <w:rPr>
          <w:rFonts w:ascii="Palatino Linotype" w:hAnsi="Palatino Linotype"/>
          <w:i/>
          <w:sz w:val="22"/>
          <w:szCs w:val="22"/>
        </w:rPr>
        <w:t xml:space="preserve"> La limitación se adecua al principio de proporcionalidad y representa el medio menos restrictivo disponible representa el medio menos restrictivo disponible para evitar el perjuicio.</w:t>
      </w:r>
    </w:p>
    <w:p w14:paraId="625B4124" w14:textId="77777777" w:rsidR="00242F2A" w:rsidRPr="00E31187" w:rsidRDefault="00242F2A" w:rsidP="00242F2A">
      <w:pPr>
        <w:spacing w:line="276" w:lineRule="auto"/>
        <w:ind w:left="851" w:right="902"/>
        <w:jc w:val="both"/>
        <w:rPr>
          <w:rFonts w:ascii="Palatino Linotype" w:hAnsi="Palatino Linotype"/>
          <w:i/>
          <w:sz w:val="22"/>
          <w:szCs w:val="22"/>
        </w:rPr>
      </w:pPr>
    </w:p>
    <w:p w14:paraId="16610E12"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132.</w:t>
      </w:r>
      <w:r w:rsidRPr="00E31187">
        <w:rPr>
          <w:rFonts w:ascii="Palatino Linotype" w:hAnsi="Palatino Linotype"/>
          <w:i/>
          <w:sz w:val="22"/>
          <w:szCs w:val="22"/>
        </w:rPr>
        <w:t xml:space="preserve"> La clasificación de la información se llevará a cabo en el momento en que: </w:t>
      </w:r>
    </w:p>
    <w:p w14:paraId="56BE68B8" w14:textId="246589CE" w:rsidR="003D4CED" w:rsidRPr="00E31187" w:rsidRDefault="00242F2A" w:rsidP="00242F2A">
      <w:pPr>
        <w:spacing w:line="276" w:lineRule="auto"/>
        <w:ind w:left="851" w:right="902"/>
        <w:jc w:val="both"/>
        <w:rPr>
          <w:rFonts w:ascii="Palatino Linotype" w:hAnsi="Palatino Linotype"/>
          <w:i/>
          <w:sz w:val="22"/>
          <w:szCs w:val="22"/>
          <w:u w:val="single"/>
        </w:rPr>
      </w:pPr>
      <w:r w:rsidRPr="00E31187">
        <w:rPr>
          <w:rFonts w:ascii="Palatino Linotype" w:hAnsi="Palatino Linotype"/>
          <w:sz w:val="22"/>
          <w:szCs w:val="22"/>
          <w:u w:val="single"/>
        </w:rPr>
        <w:t>I.</w:t>
      </w:r>
      <w:r w:rsidRPr="00E31187">
        <w:rPr>
          <w:rFonts w:ascii="Palatino Linotype" w:hAnsi="Palatino Linotype"/>
          <w:i/>
          <w:sz w:val="22"/>
          <w:szCs w:val="22"/>
          <w:u w:val="single"/>
        </w:rPr>
        <w:t xml:space="preserve"> Se reciba una solicitud de acceso a la información;</w:t>
      </w:r>
    </w:p>
    <w:p w14:paraId="61DEF431" w14:textId="77777777" w:rsidR="00242F2A" w:rsidRPr="00E31187" w:rsidRDefault="00242F2A" w:rsidP="00242F2A">
      <w:pPr>
        <w:spacing w:line="276" w:lineRule="auto"/>
        <w:ind w:left="851" w:right="902"/>
        <w:jc w:val="both"/>
        <w:rPr>
          <w:rFonts w:ascii="Palatino Linotype" w:hAnsi="Palatino Linotype"/>
          <w:i/>
          <w:sz w:val="22"/>
          <w:szCs w:val="22"/>
        </w:rPr>
      </w:pPr>
    </w:p>
    <w:p w14:paraId="7DD14F3B"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Artículo 134.</w:t>
      </w:r>
      <w:r w:rsidRPr="00E31187">
        <w:rPr>
          <w:rFonts w:ascii="Palatino Linotype" w:hAnsi="Palatino Linotype"/>
          <w:i/>
          <w:sz w:val="22"/>
          <w:szCs w:val="22"/>
        </w:rPr>
        <w:t xml:space="preserve"> Los sujetos obligados no podrán emitir acuerdos de carácter general ni particular que clasifiquen documentos o información como reservada. </w:t>
      </w:r>
    </w:p>
    <w:p w14:paraId="720FDC4E" w14:textId="77777777" w:rsidR="00242F2A"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 xml:space="preserve">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w:t>
      </w:r>
    </w:p>
    <w:p w14:paraId="61C44278" w14:textId="658381C9" w:rsidR="003D4CED" w:rsidRPr="00E31187" w:rsidRDefault="00242F2A" w:rsidP="00242F2A">
      <w:pPr>
        <w:spacing w:line="276" w:lineRule="auto"/>
        <w:ind w:left="851" w:right="902"/>
        <w:jc w:val="both"/>
        <w:rPr>
          <w:rFonts w:ascii="Palatino Linotype" w:hAnsi="Palatino Linotype"/>
          <w:i/>
          <w:sz w:val="22"/>
          <w:szCs w:val="22"/>
        </w:rPr>
      </w:pPr>
      <w:r w:rsidRPr="00E31187">
        <w:rPr>
          <w:rFonts w:ascii="Palatino Linotype" w:hAnsi="Palatino Linotype"/>
          <w:i/>
          <w:sz w:val="22"/>
          <w:szCs w:val="22"/>
        </w:rPr>
        <w:t>La clasificación de información se realizará conforme a un análisis caso por caso, mediante la aplicación de la prueba de daño.</w:t>
      </w:r>
    </w:p>
    <w:p w14:paraId="13569920" w14:textId="77777777" w:rsidR="00964F02" w:rsidRPr="00E31187" w:rsidRDefault="00964F02" w:rsidP="00242F2A">
      <w:pPr>
        <w:spacing w:line="276" w:lineRule="auto"/>
        <w:ind w:left="851" w:right="902"/>
        <w:jc w:val="both"/>
        <w:rPr>
          <w:rFonts w:ascii="Palatino Linotype" w:hAnsi="Palatino Linotype"/>
          <w:i/>
          <w:sz w:val="22"/>
          <w:szCs w:val="22"/>
        </w:rPr>
      </w:pPr>
    </w:p>
    <w:p w14:paraId="055BD3D7" w14:textId="54B5C1A6" w:rsidR="00964F02" w:rsidRPr="00E31187" w:rsidRDefault="00964F02" w:rsidP="00964F02">
      <w:pPr>
        <w:spacing w:line="276" w:lineRule="auto"/>
        <w:ind w:left="851" w:right="902"/>
        <w:jc w:val="both"/>
        <w:rPr>
          <w:rFonts w:ascii="Palatino Linotype" w:hAnsi="Palatino Linotype"/>
          <w:i/>
          <w:sz w:val="22"/>
          <w:szCs w:val="22"/>
        </w:rPr>
      </w:pPr>
      <w:r w:rsidRPr="00E31187">
        <w:rPr>
          <w:rFonts w:ascii="Palatino Linotype" w:hAnsi="Palatino Linotype"/>
          <w:b/>
          <w:i/>
          <w:sz w:val="22"/>
          <w:szCs w:val="22"/>
        </w:rPr>
        <w:t xml:space="preserve">Artículo 140. </w:t>
      </w:r>
      <w:r w:rsidRPr="00E31187">
        <w:rPr>
          <w:rFonts w:ascii="Palatino Linotype" w:hAnsi="Palatino Linotype"/>
          <w:i/>
          <w:sz w:val="22"/>
          <w:szCs w:val="22"/>
        </w:rPr>
        <w:t>El acceso a la información pública será restringido excepcionalmente, cuando por razones de interés público, ésta sea clasificada como reservada, conforme a los criterios siguientes:</w:t>
      </w:r>
      <w:r w:rsidRPr="00E31187">
        <w:rPr>
          <w:rFonts w:ascii="Palatino Linotype" w:hAnsi="Palatino Linotype"/>
          <w:i/>
          <w:sz w:val="22"/>
          <w:szCs w:val="22"/>
        </w:rPr>
        <w:cr/>
      </w:r>
      <w:r w:rsidRPr="00E31187">
        <w:rPr>
          <w:rFonts w:ascii="Palatino Linotype" w:hAnsi="Palatino Linotype"/>
          <w:b/>
          <w:i/>
          <w:sz w:val="22"/>
          <w:szCs w:val="22"/>
        </w:rPr>
        <w:lastRenderedPageBreak/>
        <w:t>VI.</w:t>
      </w:r>
      <w:r w:rsidRPr="00E31187">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136D773" w14:textId="77777777" w:rsidR="003D4CED" w:rsidRPr="00E31187" w:rsidRDefault="003D4CED" w:rsidP="00941949">
      <w:pPr>
        <w:spacing w:line="360" w:lineRule="auto"/>
        <w:jc w:val="both"/>
      </w:pPr>
    </w:p>
    <w:p w14:paraId="6FF43928" w14:textId="285CB8E8" w:rsidR="003D4CED" w:rsidRPr="00E31187" w:rsidRDefault="00242F2A" w:rsidP="00941949">
      <w:pPr>
        <w:spacing w:line="360" w:lineRule="auto"/>
        <w:jc w:val="both"/>
      </w:pPr>
      <w:r w:rsidRPr="00E31187">
        <w:t xml:space="preserve">En razón de la </w:t>
      </w:r>
      <w:r w:rsidR="00964F02" w:rsidRPr="00E31187">
        <w:t>normativa</w:t>
      </w:r>
      <w:r w:rsidRPr="00E31187">
        <w:t xml:space="preserve"> en estudio</w:t>
      </w:r>
      <w:r w:rsidR="00964F02" w:rsidRPr="00E31187">
        <w:t>,</w:t>
      </w:r>
      <w:r w:rsidRPr="00E31187">
        <w:t xml:space="preserve"> los </w:t>
      </w:r>
      <w:r w:rsidRPr="00E31187">
        <w:rPr>
          <w:b/>
        </w:rPr>
        <w:t>SUJETO OBLIGADO</w:t>
      </w:r>
      <w:r w:rsidRPr="00E31187">
        <w:t xml:space="preserve"> cuando nieguen la información deberán fundar y motivar </w:t>
      </w:r>
      <w:r w:rsidR="00964F02" w:rsidRPr="00E31187">
        <w:t>por encuadrar en los supuestos de la Ley de la materia, para lo cual y cuando se trate de información reservada deberán señalar la temporalidad la cual es de hasta cinco año.</w:t>
      </w:r>
    </w:p>
    <w:p w14:paraId="2FF6C127" w14:textId="77777777" w:rsidR="00964F02" w:rsidRPr="00E31187" w:rsidRDefault="00964F02" w:rsidP="00941949">
      <w:pPr>
        <w:spacing w:line="360" w:lineRule="auto"/>
        <w:jc w:val="both"/>
      </w:pPr>
    </w:p>
    <w:p w14:paraId="082E578E" w14:textId="454B0EA3" w:rsidR="00964F02" w:rsidRPr="00E31187" w:rsidRDefault="00964F02" w:rsidP="00941949">
      <w:pPr>
        <w:spacing w:line="360" w:lineRule="auto"/>
        <w:jc w:val="both"/>
        <w:rPr>
          <w:rFonts w:ascii="Palatino Linotype" w:hAnsi="Palatino Linotype"/>
        </w:rPr>
      </w:pPr>
      <w:r w:rsidRPr="00E31187">
        <w:rPr>
          <w:rFonts w:ascii="Palatino Linotype" w:hAnsi="Palatino Linotype"/>
        </w:rPr>
        <w:t>Realizar la prueba de daño correspondiente precisando las razones objetivas por las que la apertura de la información generaría una afectación, bajo tres premisas, esto es que la divulgación de la información representa un riesgo real, demostrable e identificable; que la divulgación supera al interés público de conocerla y por último, la limitación se adecua al principio de proporcionalidad y representa el medio menos restrictivo.</w:t>
      </w:r>
    </w:p>
    <w:p w14:paraId="0741A055" w14:textId="77777777" w:rsidR="003D4CED" w:rsidRPr="00E31187" w:rsidRDefault="003D4CED" w:rsidP="00941949">
      <w:pPr>
        <w:spacing w:line="360" w:lineRule="auto"/>
        <w:jc w:val="both"/>
      </w:pPr>
    </w:p>
    <w:p w14:paraId="7BB08676" w14:textId="346FDCA1" w:rsidR="003D4CED" w:rsidRPr="00E31187" w:rsidRDefault="00964F02"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t>De igual forma, la clasificación de la información se realiza al momento de que se reciba una solicitud de acceso a la información pública, por lo que se restringe generar acuerdo de carácter general para restringir el derecho consagrado en la Constitución Política de los Estados Unidos Mexicanos.</w:t>
      </w:r>
    </w:p>
    <w:p w14:paraId="7953A11D" w14:textId="77777777" w:rsidR="002716A9" w:rsidRPr="00E31187" w:rsidRDefault="002716A9" w:rsidP="00941949">
      <w:pPr>
        <w:spacing w:line="360" w:lineRule="auto"/>
        <w:jc w:val="both"/>
        <w:rPr>
          <w:rFonts w:ascii="Palatino Linotype" w:hAnsi="Palatino Linotype" w:cs="Arial"/>
          <w:lang w:eastAsia="es-MX"/>
        </w:rPr>
      </w:pPr>
    </w:p>
    <w:p w14:paraId="227CCBE0" w14:textId="4780E9DE" w:rsidR="002716A9" w:rsidRPr="00E31187" w:rsidRDefault="002716A9" w:rsidP="002716A9">
      <w:pPr>
        <w:pStyle w:val="Sinespaciado"/>
        <w:spacing w:line="360" w:lineRule="auto"/>
        <w:jc w:val="both"/>
        <w:rPr>
          <w:rFonts w:ascii="Palatino Linotype" w:hAnsi="Palatino Linotype" w:cs="Arial"/>
        </w:rPr>
      </w:pPr>
      <w:r w:rsidRPr="00E31187">
        <w:rPr>
          <w:rFonts w:ascii="Palatino Linotype" w:hAnsi="Palatino Linotype" w:cs="Arial"/>
        </w:rPr>
        <w:t xml:space="preserve">Aunado a lo anterior, los acuerdos de clasificación deberán contener un razonamiento lógico en que se demuestre que la información se encuentra en una de las hipótesis </w:t>
      </w:r>
      <w:r w:rsidRPr="00E31187">
        <w:rPr>
          <w:rFonts w:ascii="Palatino Linotype" w:hAnsi="Palatino Linotype" w:cs="Arial"/>
        </w:rPr>
        <w:lastRenderedPageBreak/>
        <w:t>previstas en la ley, si bien es cierto cuenta con los requisitos mínimos que debe contener un acuerdo de clasificación, también es cierto que debe estar debidamente fundado y motivado, sirve de apoyo lo siguiente:</w:t>
      </w:r>
    </w:p>
    <w:p w14:paraId="28A6189C" w14:textId="77777777" w:rsidR="002716A9" w:rsidRPr="00E31187" w:rsidRDefault="002716A9" w:rsidP="002716A9">
      <w:pPr>
        <w:pStyle w:val="Sinespaciado"/>
        <w:spacing w:line="360" w:lineRule="auto"/>
        <w:jc w:val="both"/>
        <w:rPr>
          <w:rFonts w:ascii="Palatino Linotype" w:hAnsi="Palatino Linotype" w:cs="Arial"/>
        </w:rPr>
      </w:pPr>
    </w:p>
    <w:p w14:paraId="070AD00C" w14:textId="77777777" w:rsidR="002716A9" w:rsidRPr="00E31187" w:rsidRDefault="002716A9" w:rsidP="002716A9">
      <w:pPr>
        <w:ind w:left="567" w:right="567"/>
        <w:contextualSpacing/>
        <w:jc w:val="both"/>
        <w:rPr>
          <w:rFonts w:ascii="Palatino Linotype" w:eastAsiaTheme="minorEastAsia" w:hAnsi="Palatino Linotype" w:cs="Arial"/>
          <w:i/>
          <w:color w:val="000000"/>
          <w:lang w:val="es-ES_tradnl"/>
        </w:rPr>
      </w:pPr>
      <w:r w:rsidRPr="00E31187">
        <w:rPr>
          <w:rFonts w:ascii="Palatino Linotype" w:eastAsiaTheme="minorEastAsia" w:hAnsi="Palatino Linotype" w:cs="Arial"/>
          <w:b/>
          <w:i/>
          <w:color w:val="000000"/>
          <w:lang w:val="es-ES_tradnl"/>
        </w:rPr>
        <w:t>“FUNDAMENTACIÓN Y MOTIVACIÓN.</w:t>
      </w:r>
      <w:r w:rsidRPr="00E31187">
        <w:rPr>
          <w:rFonts w:ascii="Palatino Linotype" w:eastAsiaTheme="minorEastAsia"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4DC18C0" w14:textId="77777777" w:rsidR="002716A9" w:rsidRPr="00E31187" w:rsidRDefault="002716A9" w:rsidP="002716A9">
      <w:pPr>
        <w:ind w:left="567" w:right="567"/>
        <w:contextualSpacing/>
        <w:jc w:val="both"/>
        <w:rPr>
          <w:rFonts w:ascii="Palatino Linotype" w:eastAsiaTheme="minorEastAsia" w:hAnsi="Palatino Linotype" w:cs="Arial"/>
          <w:i/>
          <w:color w:val="000000"/>
          <w:lang w:val="es-ES_tradnl"/>
        </w:rPr>
      </w:pPr>
    </w:p>
    <w:p w14:paraId="4AAE6706"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SEGUNDO TRIBUNAL COLEGIADO DEL SEXTO CIRCUITO.</w:t>
      </w:r>
    </w:p>
    <w:p w14:paraId="1FB332E3"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Amparo directo 194/88. Bufete Industrial Construcciones, S.A. de C.V. 28 de junio de 1988. Unanimidad de votos. Ponente: Gustavo Calvillo Rangel. Secretario: Jorge Alberto González Álvarez.</w:t>
      </w:r>
    </w:p>
    <w:p w14:paraId="38B402E9"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 xml:space="preserve">Revisión fiscal 103/88. Instituto Mexicano del Seguro Social. 18 de octubre de 1988. Unanimidad de votos. Ponente: Arnoldo Nájera Virgen. Secretario: Alejandro </w:t>
      </w:r>
      <w:proofErr w:type="spellStart"/>
      <w:r w:rsidRPr="00E31187">
        <w:rPr>
          <w:rFonts w:ascii="Palatino Linotype" w:eastAsiaTheme="minorEastAsia" w:hAnsi="Palatino Linotype" w:cs="Arial"/>
          <w:i/>
          <w:color w:val="000000"/>
          <w:sz w:val="20"/>
          <w:lang w:val="es-ES_tradnl"/>
        </w:rPr>
        <w:t>Esponda</w:t>
      </w:r>
      <w:proofErr w:type="spellEnd"/>
      <w:r w:rsidRPr="00E31187">
        <w:rPr>
          <w:rFonts w:ascii="Palatino Linotype" w:eastAsiaTheme="minorEastAsia" w:hAnsi="Palatino Linotype" w:cs="Arial"/>
          <w:i/>
          <w:color w:val="000000"/>
          <w:sz w:val="20"/>
          <w:lang w:val="es-ES_tradnl"/>
        </w:rPr>
        <w:t xml:space="preserve"> Rincón.</w:t>
      </w:r>
    </w:p>
    <w:p w14:paraId="6CE07351"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 xml:space="preserve">Amparo en revisión 333/88. </w:t>
      </w:r>
      <w:proofErr w:type="spellStart"/>
      <w:r w:rsidRPr="00E31187">
        <w:rPr>
          <w:rFonts w:ascii="Palatino Linotype" w:eastAsiaTheme="minorEastAsia" w:hAnsi="Palatino Linotype" w:cs="Arial"/>
          <w:i/>
          <w:color w:val="000000"/>
          <w:sz w:val="20"/>
          <w:lang w:val="es-ES_tradnl"/>
        </w:rPr>
        <w:t>Adilia</w:t>
      </w:r>
      <w:proofErr w:type="spellEnd"/>
      <w:r w:rsidRPr="00E31187">
        <w:rPr>
          <w:rFonts w:ascii="Palatino Linotype" w:eastAsiaTheme="minorEastAsia" w:hAnsi="Palatino Linotype" w:cs="Arial"/>
          <w:i/>
          <w:color w:val="000000"/>
          <w:sz w:val="20"/>
          <w:lang w:val="es-ES_tradnl"/>
        </w:rPr>
        <w:t xml:space="preserve"> Romero. 26 de octubre de 1988. Unanimidad de votos. Ponente: Arnoldo Nájera Virgen. Secretario: Enrique Crispín Campos Ramírez.</w:t>
      </w:r>
    </w:p>
    <w:p w14:paraId="79B4DFFC"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 xml:space="preserve">Amparo en revisión 597/95. Emilio Maurer Bretón. 15 de noviembre de 1995. Unanimidad de votos. Ponente: Clementina Ramírez Moguel </w:t>
      </w:r>
      <w:proofErr w:type="spellStart"/>
      <w:r w:rsidRPr="00E31187">
        <w:rPr>
          <w:rFonts w:ascii="Palatino Linotype" w:eastAsiaTheme="minorEastAsia" w:hAnsi="Palatino Linotype" w:cs="Arial"/>
          <w:i/>
          <w:color w:val="000000"/>
          <w:sz w:val="20"/>
          <w:lang w:val="es-ES_tradnl"/>
        </w:rPr>
        <w:t>Goyzueta</w:t>
      </w:r>
      <w:proofErr w:type="spellEnd"/>
      <w:r w:rsidRPr="00E31187">
        <w:rPr>
          <w:rFonts w:ascii="Palatino Linotype" w:eastAsiaTheme="minorEastAsia" w:hAnsi="Palatino Linotype" w:cs="Arial"/>
          <w:i/>
          <w:color w:val="000000"/>
          <w:sz w:val="20"/>
          <w:lang w:val="es-ES_tradnl"/>
        </w:rPr>
        <w:t>. Secretario: Gonzalo Carrera Molina.</w:t>
      </w:r>
    </w:p>
    <w:p w14:paraId="2B01C69A" w14:textId="77777777" w:rsidR="002716A9" w:rsidRPr="00E31187" w:rsidRDefault="002716A9" w:rsidP="002716A9">
      <w:pPr>
        <w:ind w:left="567" w:right="567"/>
        <w:contextualSpacing/>
        <w:jc w:val="both"/>
        <w:rPr>
          <w:rFonts w:ascii="Palatino Linotype" w:eastAsiaTheme="minorEastAsia" w:hAnsi="Palatino Linotype" w:cs="Arial"/>
          <w:i/>
          <w:color w:val="000000"/>
          <w:sz w:val="20"/>
          <w:lang w:val="es-ES_tradnl"/>
        </w:rPr>
      </w:pPr>
      <w:r w:rsidRPr="00E31187">
        <w:rPr>
          <w:rFonts w:ascii="Palatino Linotype" w:eastAsiaTheme="minorEastAsia" w:hAnsi="Palatino Linotype" w:cs="Arial"/>
          <w:i/>
          <w:color w:val="000000"/>
          <w:sz w:val="20"/>
          <w:lang w:val="es-ES_tradnl"/>
        </w:rPr>
        <w:t xml:space="preserve">Amparo directo 7/96. Pedro Vicente López Miro. 21 de febrero de 1996. Unanimidad de votos. Ponente: María Eugenia Estela Martínez Cardiel. Secretario: Enrique </w:t>
      </w:r>
      <w:proofErr w:type="spellStart"/>
      <w:r w:rsidRPr="00E31187">
        <w:rPr>
          <w:rFonts w:ascii="Palatino Linotype" w:eastAsiaTheme="minorEastAsia" w:hAnsi="Palatino Linotype" w:cs="Arial"/>
          <w:i/>
          <w:color w:val="000000"/>
          <w:sz w:val="20"/>
          <w:lang w:val="es-ES_tradnl"/>
        </w:rPr>
        <w:t>Baigts</w:t>
      </w:r>
      <w:proofErr w:type="spellEnd"/>
      <w:r w:rsidRPr="00E31187">
        <w:rPr>
          <w:rFonts w:ascii="Palatino Linotype" w:eastAsiaTheme="minorEastAsia" w:hAnsi="Palatino Linotype" w:cs="Arial"/>
          <w:i/>
          <w:color w:val="000000"/>
          <w:sz w:val="20"/>
          <w:lang w:val="es-ES_tradnl"/>
        </w:rPr>
        <w:t xml:space="preserve"> Muñoz.” (</w:t>
      </w:r>
      <w:proofErr w:type="gramStart"/>
      <w:r w:rsidRPr="00E31187">
        <w:rPr>
          <w:rFonts w:ascii="Palatino Linotype" w:eastAsiaTheme="minorEastAsia" w:hAnsi="Palatino Linotype" w:cs="Arial"/>
          <w:i/>
          <w:color w:val="000000"/>
          <w:sz w:val="20"/>
          <w:lang w:val="es-ES_tradnl"/>
        </w:rPr>
        <w:t>sic</w:t>
      </w:r>
      <w:proofErr w:type="gramEnd"/>
      <w:r w:rsidRPr="00E31187">
        <w:rPr>
          <w:rFonts w:ascii="Palatino Linotype" w:eastAsiaTheme="minorEastAsia" w:hAnsi="Palatino Linotype" w:cs="Arial"/>
          <w:i/>
          <w:color w:val="000000"/>
          <w:sz w:val="20"/>
          <w:lang w:val="es-ES_tradnl"/>
        </w:rPr>
        <w:t>)</w:t>
      </w:r>
    </w:p>
    <w:p w14:paraId="7E2CC5C0" w14:textId="77777777" w:rsidR="002716A9" w:rsidRPr="00E31187" w:rsidRDefault="002716A9" w:rsidP="002716A9">
      <w:pPr>
        <w:shd w:val="clear" w:color="auto" w:fill="FFFFFF"/>
        <w:spacing w:line="360" w:lineRule="auto"/>
        <w:contextualSpacing/>
        <w:jc w:val="both"/>
        <w:rPr>
          <w:rFonts w:ascii="Palatino Linotype" w:eastAsiaTheme="minorEastAsia" w:hAnsi="Palatino Linotype" w:cs="Arial"/>
          <w:lang w:val="es-ES"/>
        </w:rPr>
      </w:pPr>
    </w:p>
    <w:p w14:paraId="16AB65B7" w14:textId="77777777" w:rsidR="002716A9" w:rsidRPr="00E31187" w:rsidRDefault="002716A9" w:rsidP="002716A9">
      <w:pPr>
        <w:shd w:val="clear" w:color="auto" w:fill="FFFFFF"/>
        <w:spacing w:line="360" w:lineRule="auto"/>
        <w:contextualSpacing/>
        <w:jc w:val="both"/>
        <w:rPr>
          <w:rFonts w:ascii="Palatino Linotype" w:hAnsi="Palatino Linotype" w:cs="Arial"/>
        </w:rPr>
      </w:pPr>
      <w:r w:rsidRPr="00E31187">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869E6D6" w14:textId="77777777" w:rsidR="002716A9" w:rsidRPr="00E31187" w:rsidRDefault="002716A9" w:rsidP="002716A9">
      <w:pPr>
        <w:shd w:val="clear" w:color="auto" w:fill="FFFFFF"/>
        <w:spacing w:line="360" w:lineRule="auto"/>
        <w:contextualSpacing/>
        <w:jc w:val="both"/>
        <w:rPr>
          <w:rFonts w:ascii="Palatino Linotype" w:hAnsi="Palatino Linotype" w:cs="Arial"/>
        </w:rPr>
      </w:pPr>
    </w:p>
    <w:p w14:paraId="21C972EA" w14:textId="77777777" w:rsidR="002716A9" w:rsidRPr="00E31187" w:rsidRDefault="002716A9" w:rsidP="002716A9">
      <w:pPr>
        <w:shd w:val="clear" w:color="auto" w:fill="FFFFFF"/>
        <w:spacing w:line="360" w:lineRule="auto"/>
        <w:contextualSpacing/>
        <w:jc w:val="both"/>
        <w:rPr>
          <w:rFonts w:ascii="Palatino Linotype" w:hAnsi="Palatino Linotype" w:cs="Arial"/>
        </w:rPr>
      </w:pPr>
      <w:r w:rsidRPr="00E31187">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14:paraId="1858D1FE" w14:textId="77777777" w:rsidR="002716A9" w:rsidRPr="00E31187" w:rsidRDefault="002716A9" w:rsidP="00941949">
      <w:pPr>
        <w:spacing w:line="360" w:lineRule="auto"/>
        <w:jc w:val="both"/>
        <w:rPr>
          <w:rFonts w:ascii="Palatino Linotype" w:hAnsi="Palatino Linotype" w:cs="Arial"/>
          <w:lang w:eastAsia="es-MX"/>
        </w:rPr>
      </w:pPr>
    </w:p>
    <w:p w14:paraId="426FE7C0" w14:textId="69B7A978" w:rsidR="00964F02" w:rsidRPr="00E31187" w:rsidRDefault="00256346" w:rsidP="00941949">
      <w:pPr>
        <w:spacing w:line="360" w:lineRule="auto"/>
        <w:jc w:val="both"/>
        <w:rPr>
          <w:rFonts w:ascii="Palatino Linotype" w:hAnsi="Palatino Linotype" w:cs="Arial"/>
          <w:lang w:eastAsia="es-MX"/>
        </w:rPr>
      </w:pPr>
      <w:r w:rsidRPr="00E31187">
        <w:rPr>
          <w:rFonts w:ascii="Palatino Linotype" w:hAnsi="Palatino Linotype" w:cs="Arial"/>
          <w:lang w:eastAsia="es-MX"/>
        </w:rPr>
        <w:t>En consecuencia, este Instituto estima que EL SUJETO OBLIGADO</w:t>
      </w:r>
      <w:r w:rsidR="00964F02" w:rsidRPr="00E31187">
        <w:rPr>
          <w:rFonts w:ascii="Palatino Linotype" w:hAnsi="Palatino Linotype" w:cs="Arial"/>
          <w:lang w:eastAsia="es-MX"/>
        </w:rPr>
        <w:t xml:space="preserve"> debe </w:t>
      </w:r>
      <w:r w:rsidRPr="00E31187">
        <w:rPr>
          <w:rFonts w:ascii="Palatino Linotype" w:hAnsi="Palatino Linotype" w:cs="Arial"/>
          <w:lang w:eastAsia="es-MX"/>
        </w:rPr>
        <w:t>emitir un</w:t>
      </w:r>
      <w:r w:rsidR="00B23692" w:rsidRPr="00E31187">
        <w:rPr>
          <w:rFonts w:ascii="Palatino Linotype" w:hAnsi="Palatino Linotype" w:cs="Arial"/>
          <w:lang w:eastAsia="es-MX"/>
        </w:rPr>
        <w:t xml:space="preserve"> acuerdo de </w:t>
      </w:r>
      <w:r w:rsidRPr="00E31187">
        <w:rPr>
          <w:rFonts w:ascii="Palatino Linotype" w:hAnsi="Palatino Linotype" w:cs="Arial"/>
          <w:lang w:eastAsia="es-MX"/>
        </w:rPr>
        <w:t>clasificación</w:t>
      </w:r>
      <w:r w:rsidR="00B23692" w:rsidRPr="00E31187">
        <w:rPr>
          <w:rFonts w:ascii="Palatino Linotype" w:hAnsi="Palatino Linotype" w:cs="Arial"/>
          <w:lang w:eastAsia="es-MX"/>
        </w:rPr>
        <w:t xml:space="preserve"> que cumpla los preceptos de la Ley </w:t>
      </w:r>
      <w:r w:rsidRPr="00E31187">
        <w:rPr>
          <w:rFonts w:ascii="Palatino Linotype" w:hAnsi="Palatino Linotype" w:cs="Arial"/>
          <w:lang w:eastAsia="es-MX"/>
        </w:rPr>
        <w:t xml:space="preserve">sustantiva </w:t>
      </w:r>
      <w:r w:rsidR="00B23692" w:rsidRPr="00E31187">
        <w:rPr>
          <w:rFonts w:ascii="Palatino Linotype" w:hAnsi="Palatino Linotype" w:cs="Arial"/>
          <w:lang w:eastAsia="es-MX"/>
        </w:rPr>
        <w:t>en los siguientes términos:</w:t>
      </w:r>
    </w:p>
    <w:p w14:paraId="16057E0F" w14:textId="77777777" w:rsidR="00B23692" w:rsidRPr="00E31187" w:rsidRDefault="00B23692" w:rsidP="00B23692">
      <w:pPr>
        <w:spacing w:before="120" w:after="120"/>
        <w:ind w:left="851" w:right="902"/>
        <w:jc w:val="both"/>
        <w:rPr>
          <w:rFonts w:ascii="Palatino Linotype" w:hAnsi="Palatino Linotype" w:cs="Arial"/>
          <w:i/>
          <w:sz w:val="22"/>
          <w:szCs w:val="22"/>
          <w:lang w:eastAsia="es-MX"/>
        </w:rPr>
      </w:pPr>
      <w:r w:rsidRPr="00E31187">
        <w:rPr>
          <w:rFonts w:ascii="Palatino Linotype" w:hAnsi="Palatino Linotype" w:cs="Arial"/>
          <w:i/>
          <w:sz w:val="22"/>
          <w:szCs w:val="22"/>
          <w:lang w:eastAsia="es-MX"/>
        </w:rPr>
        <w:t>“</w:t>
      </w:r>
      <w:r w:rsidRPr="00E31187">
        <w:rPr>
          <w:rFonts w:ascii="Palatino Linotype" w:hAnsi="Palatino Linotype" w:cs="Arial"/>
          <w:b/>
          <w:i/>
          <w:sz w:val="22"/>
          <w:szCs w:val="22"/>
          <w:lang w:eastAsia="es-MX"/>
        </w:rPr>
        <w:t xml:space="preserve">Artículo 49. </w:t>
      </w:r>
      <w:r w:rsidRPr="00E31187">
        <w:rPr>
          <w:rFonts w:ascii="Palatino Linotype" w:hAnsi="Palatino Linotype" w:cs="Arial"/>
          <w:i/>
          <w:sz w:val="22"/>
          <w:szCs w:val="22"/>
          <w:lang w:eastAsia="es-MX"/>
        </w:rPr>
        <w:t>Los Comités de Transparencia tendrán las siguientes atribuciones:</w:t>
      </w:r>
    </w:p>
    <w:p w14:paraId="6BC1CCAB" w14:textId="77777777" w:rsidR="00B23692" w:rsidRPr="00E31187" w:rsidRDefault="00B23692" w:rsidP="00B23692">
      <w:pPr>
        <w:spacing w:before="120" w:after="120"/>
        <w:ind w:left="851" w:right="902"/>
        <w:jc w:val="both"/>
        <w:rPr>
          <w:rFonts w:ascii="Palatino Linotype" w:hAnsi="Palatino Linotype" w:cs="Arial"/>
          <w:i/>
          <w:sz w:val="22"/>
          <w:szCs w:val="22"/>
          <w:lang w:eastAsia="es-MX"/>
        </w:rPr>
      </w:pPr>
      <w:r w:rsidRPr="00E31187">
        <w:rPr>
          <w:rFonts w:ascii="Palatino Linotype" w:hAnsi="Palatino Linotype" w:cs="Arial"/>
          <w:b/>
          <w:i/>
          <w:sz w:val="22"/>
          <w:szCs w:val="22"/>
          <w:lang w:eastAsia="es-MX"/>
        </w:rPr>
        <w:t>VIII.</w:t>
      </w:r>
      <w:r w:rsidRPr="00E31187">
        <w:rPr>
          <w:rFonts w:ascii="Palatino Linotype" w:hAnsi="Palatino Linotype" w:cs="Arial"/>
          <w:i/>
          <w:sz w:val="22"/>
          <w:szCs w:val="22"/>
          <w:lang w:eastAsia="es-MX"/>
        </w:rPr>
        <w:t xml:space="preserve"> Aprobar, modificar o revocar la clasificación de la información;</w:t>
      </w:r>
    </w:p>
    <w:p w14:paraId="04D59BB2" w14:textId="77777777" w:rsidR="00B23692" w:rsidRPr="00E31187" w:rsidRDefault="00B23692" w:rsidP="00B23692">
      <w:pPr>
        <w:spacing w:before="120" w:after="120"/>
        <w:ind w:left="851" w:right="902"/>
        <w:jc w:val="both"/>
        <w:rPr>
          <w:rFonts w:ascii="Palatino Linotype" w:hAnsi="Palatino Linotype" w:cs="Arial"/>
          <w:i/>
          <w:sz w:val="22"/>
          <w:szCs w:val="22"/>
          <w:lang w:eastAsia="es-MX"/>
        </w:rPr>
      </w:pPr>
      <w:r w:rsidRPr="00E31187">
        <w:rPr>
          <w:rFonts w:ascii="Palatino Linotype" w:hAnsi="Palatino Linotype" w:cs="Arial"/>
          <w:b/>
          <w:i/>
          <w:sz w:val="22"/>
          <w:szCs w:val="22"/>
          <w:lang w:eastAsia="es-MX"/>
        </w:rPr>
        <w:t>Artículo 132.</w:t>
      </w:r>
      <w:r w:rsidRPr="00E31187">
        <w:rPr>
          <w:rFonts w:ascii="Palatino Linotype" w:hAnsi="Palatino Linotype" w:cs="Arial"/>
          <w:i/>
          <w:sz w:val="22"/>
          <w:szCs w:val="22"/>
          <w:lang w:eastAsia="es-MX"/>
        </w:rPr>
        <w:t xml:space="preserve"> La clasificación de la información se llevará a cabo en el momento en que:</w:t>
      </w:r>
    </w:p>
    <w:p w14:paraId="11C2B630" w14:textId="77777777" w:rsidR="00B23692" w:rsidRPr="00E31187" w:rsidRDefault="00B23692" w:rsidP="00B23692">
      <w:pPr>
        <w:spacing w:before="120" w:after="120"/>
        <w:ind w:left="851" w:right="902"/>
        <w:jc w:val="both"/>
        <w:rPr>
          <w:rFonts w:ascii="Palatino Linotype" w:hAnsi="Palatino Linotype" w:cs="Arial"/>
          <w:i/>
          <w:sz w:val="22"/>
          <w:szCs w:val="22"/>
          <w:lang w:eastAsia="es-MX"/>
        </w:rPr>
      </w:pPr>
      <w:r w:rsidRPr="00E31187">
        <w:rPr>
          <w:rFonts w:ascii="Palatino Linotype" w:hAnsi="Palatino Linotype" w:cs="Arial"/>
          <w:b/>
          <w:i/>
          <w:sz w:val="22"/>
          <w:szCs w:val="22"/>
          <w:lang w:eastAsia="es-MX"/>
        </w:rPr>
        <w:t>I.</w:t>
      </w:r>
      <w:r w:rsidRPr="00E31187">
        <w:rPr>
          <w:rFonts w:ascii="Palatino Linotype" w:hAnsi="Palatino Linotype" w:cs="Arial"/>
          <w:i/>
          <w:sz w:val="22"/>
          <w:szCs w:val="22"/>
          <w:lang w:eastAsia="es-MX"/>
        </w:rPr>
        <w:t xml:space="preserve"> Se reciba una solicitud de acceso a la información;</w:t>
      </w:r>
    </w:p>
    <w:p w14:paraId="75D3FD97" w14:textId="77777777" w:rsidR="00B23692" w:rsidRPr="00E31187" w:rsidRDefault="00B23692" w:rsidP="00B23692">
      <w:pPr>
        <w:spacing w:before="120" w:after="120"/>
        <w:ind w:left="851" w:right="902"/>
        <w:jc w:val="both"/>
        <w:rPr>
          <w:rFonts w:ascii="Palatino Linotype" w:hAnsi="Palatino Linotype" w:cs="Arial"/>
          <w:i/>
          <w:sz w:val="22"/>
          <w:szCs w:val="22"/>
          <w:lang w:eastAsia="es-MX"/>
        </w:rPr>
      </w:pPr>
      <w:r w:rsidRPr="00E31187">
        <w:rPr>
          <w:rFonts w:ascii="Palatino Linotype" w:hAnsi="Palatino Linotype" w:cs="Arial"/>
          <w:b/>
          <w:i/>
          <w:sz w:val="22"/>
          <w:szCs w:val="22"/>
          <w:lang w:eastAsia="es-MX"/>
        </w:rPr>
        <w:t>II.</w:t>
      </w:r>
      <w:r w:rsidRPr="00E31187">
        <w:rPr>
          <w:rFonts w:ascii="Palatino Linotype" w:hAnsi="Palatino Linotype" w:cs="Arial"/>
          <w:i/>
          <w:sz w:val="22"/>
          <w:szCs w:val="22"/>
          <w:lang w:eastAsia="es-MX"/>
        </w:rPr>
        <w:t xml:space="preserve"> Se determine mediante resolución de autoridad competente; o</w:t>
      </w:r>
    </w:p>
    <w:p w14:paraId="60B485DC" w14:textId="77777777" w:rsidR="00B23692" w:rsidRPr="00E31187" w:rsidRDefault="00B23692" w:rsidP="00B23692">
      <w:pPr>
        <w:spacing w:before="120" w:after="120"/>
        <w:ind w:left="851" w:right="902"/>
        <w:jc w:val="both"/>
        <w:rPr>
          <w:rFonts w:ascii="Palatino Linotype" w:hAnsi="Palatino Linotype" w:cs="Arial"/>
          <w:b/>
          <w:i/>
          <w:sz w:val="22"/>
          <w:szCs w:val="22"/>
          <w:lang w:eastAsia="es-MX"/>
        </w:rPr>
      </w:pPr>
      <w:r w:rsidRPr="00E31187">
        <w:rPr>
          <w:rFonts w:ascii="Palatino Linotype" w:hAnsi="Palatino Linotype" w:cs="Arial"/>
          <w:i/>
          <w:sz w:val="22"/>
          <w:szCs w:val="22"/>
          <w:lang w:eastAsia="es-MX"/>
        </w:rPr>
        <w:t>III. Se generen versiones públicas para dar cumplimiento a las obligaciones de transparencia previstas en esta Ley.</w:t>
      </w:r>
      <w:r w:rsidRPr="00E31187">
        <w:rPr>
          <w:rFonts w:ascii="Palatino Linotype" w:hAnsi="Palatino Linotype" w:cs="Arial"/>
          <w:b/>
          <w:i/>
          <w:sz w:val="22"/>
          <w:szCs w:val="22"/>
          <w:lang w:eastAsia="es-MX"/>
        </w:rPr>
        <w:t>”</w:t>
      </w:r>
    </w:p>
    <w:p w14:paraId="3798B720" w14:textId="77777777" w:rsidR="002716A9" w:rsidRPr="00E31187" w:rsidRDefault="002716A9" w:rsidP="00B23692">
      <w:pPr>
        <w:spacing w:before="120" w:after="120"/>
        <w:ind w:left="851" w:right="902"/>
        <w:jc w:val="both"/>
        <w:rPr>
          <w:rFonts w:ascii="Palatino Linotype" w:hAnsi="Palatino Linotype" w:cs="Arial"/>
          <w:b/>
          <w:i/>
          <w:sz w:val="22"/>
          <w:szCs w:val="22"/>
          <w:lang w:eastAsia="es-MX"/>
        </w:rPr>
      </w:pPr>
    </w:p>
    <w:p w14:paraId="358060AD" w14:textId="7CFA130E" w:rsidR="00B23692" w:rsidRPr="00E31187" w:rsidRDefault="00B23692" w:rsidP="00B23692">
      <w:pPr>
        <w:spacing w:line="360" w:lineRule="auto"/>
        <w:jc w:val="both"/>
        <w:rPr>
          <w:rFonts w:ascii="Palatino Linotype" w:hAnsi="Palatino Linotype" w:cs="Arial"/>
        </w:rPr>
      </w:pPr>
      <w:r w:rsidRPr="00E31187">
        <w:rPr>
          <w:rFonts w:ascii="Palatino Linotype" w:hAnsi="Palatino Linotype" w:cs="Arial"/>
          <w:lang w:eastAsia="es-MX"/>
        </w:rPr>
        <w:t xml:space="preserve">Haciendo hincapié en los artículos de la Ley de la materia </w:t>
      </w:r>
      <w:r w:rsidR="00866287" w:rsidRPr="00E31187">
        <w:rPr>
          <w:rFonts w:ascii="Palatino Linotype" w:hAnsi="Palatino Linotype" w:cs="Arial"/>
          <w:lang w:eastAsia="es-MX"/>
        </w:rPr>
        <w:t xml:space="preserve">por </w:t>
      </w:r>
      <w:r w:rsidR="002716A9" w:rsidRPr="00E31187">
        <w:rPr>
          <w:rFonts w:ascii="Palatino Linotype" w:hAnsi="Palatino Linotype" w:cs="Arial"/>
          <w:lang w:eastAsia="es-MX"/>
        </w:rPr>
        <w:t>actualizarse</w:t>
      </w:r>
      <w:r w:rsidR="00866287" w:rsidRPr="00E31187">
        <w:rPr>
          <w:rFonts w:ascii="Palatino Linotype" w:hAnsi="Palatino Linotype" w:cs="Arial"/>
          <w:lang w:eastAsia="es-MX"/>
        </w:rPr>
        <w:t xml:space="preserve"> los supuestos de la fracción VII del</w:t>
      </w:r>
      <w:r w:rsidRPr="00E31187">
        <w:rPr>
          <w:rFonts w:ascii="Palatino Linotype" w:hAnsi="Palatino Linotype" w:cs="Arial"/>
        </w:rPr>
        <w:t xml:space="preserve"> artículo 140 de la Ley de Transparencia y Acceso a la Información Pública del Estado de México y Municipios, para lo cual el Comité de Transparencia deberá clasificar la información como reservada, como se muestra a continuación:</w:t>
      </w:r>
    </w:p>
    <w:p w14:paraId="19099CF3"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140. </w:t>
      </w:r>
      <w:r w:rsidRPr="00E31187">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14:paraId="20D6D06D"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 </w:t>
      </w:r>
      <w:r w:rsidRPr="00E31187">
        <w:rPr>
          <w:rFonts w:ascii="Palatino Linotype" w:hAnsi="Palatino Linotype" w:cs="Arial"/>
          <w:i/>
          <w:sz w:val="22"/>
          <w:szCs w:val="22"/>
        </w:rPr>
        <w:t>Comprometa la seguridad pública y cuente con un propósito genuino y un efecto demostrable;</w:t>
      </w:r>
    </w:p>
    <w:p w14:paraId="6C069746"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II. </w:t>
      </w:r>
      <w:r w:rsidRPr="00E31187">
        <w:rPr>
          <w:rFonts w:ascii="Palatino Linotype" w:hAnsi="Palatino Linotype" w:cs="Arial"/>
          <w:i/>
          <w:sz w:val="22"/>
          <w:szCs w:val="22"/>
        </w:rPr>
        <w:t>Pueda menoscabar la conducción de las negociaciones y relaciones internacionales;</w:t>
      </w:r>
    </w:p>
    <w:p w14:paraId="53E642AD"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III. </w:t>
      </w:r>
      <w:r w:rsidRPr="00E31187">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398D691"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IV. </w:t>
      </w:r>
      <w:r w:rsidRPr="00E31187">
        <w:rPr>
          <w:rFonts w:ascii="Palatino Linotype" w:hAnsi="Palatino Linotype" w:cs="Arial"/>
          <w:i/>
          <w:sz w:val="22"/>
          <w:szCs w:val="22"/>
        </w:rPr>
        <w:t>Ponga en riesgo la vida, la seguridad o la salud de una persona física;</w:t>
      </w:r>
    </w:p>
    <w:p w14:paraId="596C4BD8"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lastRenderedPageBreak/>
        <w:t xml:space="preserve">V. </w:t>
      </w:r>
      <w:r w:rsidRPr="00E31187">
        <w:rPr>
          <w:rFonts w:ascii="Palatino Linotype" w:hAnsi="Palatino Linotype" w:cs="Arial"/>
          <w:i/>
          <w:sz w:val="22"/>
          <w:szCs w:val="22"/>
        </w:rPr>
        <w:t>Aquella cuya divulgación obstruya o pueda causar un serio perjuicio a:</w:t>
      </w:r>
    </w:p>
    <w:p w14:paraId="2AA68F23"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1. </w:t>
      </w:r>
      <w:r w:rsidRPr="00E31187">
        <w:rPr>
          <w:rFonts w:ascii="Palatino Linotype" w:hAnsi="Palatino Linotype" w:cs="Arial"/>
          <w:i/>
          <w:sz w:val="22"/>
          <w:szCs w:val="22"/>
        </w:rPr>
        <w:t>Las actividades de fiscalización, verificación, inspección, comprobación y auditoría sobre el cumplimiento de las Leyes; o</w:t>
      </w:r>
    </w:p>
    <w:p w14:paraId="52CDFA3F"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2. </w:t>
      </w:r>
      <w:r w:rsidRPr="00E31187">
        <w:rPr>
          <w:rFonts w:ascii="Palatino Linotype" w:hAnsi="Palatino Linotype" w:cs="Arial"/>
          <w:i/>
          <w:sz w:val="22"/>
          <w:szCs w:val="22"/>
        </w:rPr>
        <w:t>La recaudación de las contribuciones.</w:t>
      </w:r>
    </w:p>
    <w:p w14:paraId="43061622"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VI. </w:t>
      </w:r>
      <w:r w:rsidRPr="00E31187">
        <w:rPr>
          <w:rFonts w:ascii="Palatino Linotype"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B8BE89F"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VII. </w:t>
      </w:r>
      <w:r w:rsidRPr="00E31187">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14:paraId="21680689"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VIII. </w:t>
      </w:r>
      <w:r w:rsidRPr="00E31187">
        <w:rPr>
          <w:rFonts w:ascii="Palatino Linotype" w:hAnsi="Palatino Linotype" w:cs="Arial"/>
          <w:i/>
          <w:sz w:val="22"/>
          <w:szCs w:val="22"/>
        </w:rPr>
        <w:t>Vulnere la conducción de los expedientes judiciales o de los procedimientos administrativos seguidos en forma de juicio, en tanto no hayan quedado firmes;</w:t>
      </w:r>
    </w:p>
    <w:p w14:paraId="2ECF8964"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IX. </w:t>
      </w:r>
      <w:r w:rsidRPr="00E31187">
        <w:rPr>
          <w:rFonts w:ascii="Palatino Linotype" w:hAnsi="Palatino Linotype" w:cs="Arial"/>
          <w:i/>
          <w:sz w:val="22"/>
          <w:szCs w:val="22"/>
        </w:rPr>
        <w:t>Se encuentre contenida dentro de las investigaciones de hechos que la Ley señale como delitos y se tramiten ante el</w:t>
      </w:r>
    </w:p>
    <w:p w14:paraId="6AD69013"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i/>
          <w:sz w:val="22"/>
          <w:szCs w:val="22"/>
        </w:rPr>
        <w:t>Ministerio Público;</w:t>
      </w:r>
    </w:p>
    <w:p w14:paraId="4462256F"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X. </w:t>
      </w:r>
      <w:r w:rsidRPr="00E31187">
        <w:rPr>
          <w:rFonts w:ascii="Palatino Linotype" w:hAnsi="Palatino Linotype" w:cs="Arial"/>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442E8F9"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XI. </w:t>
      </w:r>
      <w:r w:rsidRPr="00E31187">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5F03D2D"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141. </w:t>
      </w:r>
      <w:r w:rsidRPr="00E31187">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14:paraId="3C679AF9" w14:textId="77777777" w:rsidR="00B23692" w:rsidRPr="00E31187" w:rsidRDefault="00B23692" w:rsidP="00B23692">
      <w:pPr>
        <w:autoSpaceDE w:val="0"/>
        <w:autoSpaceDN w:val="0"/>
        <w:adjustRightInd w:val="0"/>
        <w:ind w:right="899"/>
        <w:jc w:val="both"/>
        <w:rPr>
          <w:rFonts w:ascii="Palatino Linotype" w:hAnsi="Palatino Linotype" w:cs="Arial"/>
          <w:b/>
          <w:bCs/>
          <w:i/>
          <w:sz w:val="22"/>
          <w:szCs w:val="22"/>
        </w:rPr>
      </w:pPr>
    </w:p>
    <w:p w14:paraId="6DB12210" w14:textId="77777777" w:rsidR="00B23692" w:rsidRPr="00E31187" w:rsidRDefault="00B23692" w:rsidP="00B23692">
      <w:pPr>
        <w:autoSpaceDE w:val="0"/>
        <w:autoSpaceDN w:val="0"/>
        <w:adjustRightInd w:val="0"/>
        <w:spacing w:line="360" w:lineRule="auto"/>
        <w:ind w:right="-93"/>
        <w:jc w:val="both"/>
        <w:rPr>
          <w:rFonts w:ascii="Palatino Linotype" w:hAnsi="Palatino Linotype" w:cs="Arial"/>
          <w:bCs/>
        </w:rPr>
      </w:pPr>
      <w:r w:rsidRPr="00E31187">
        <w:rPr>
          <w:rFonts w:ascii="Palatino Linotype" w:hAnsi="Palatino Linotype" w:cs="Arial"/>
          <w:bCs/>
        </w:rPr>
        <w:t>Debiendo cumplir las formalidades expuestas en el presente medio de impugnación, en concordancia con los artículos 3 y 129 de la Ley en cita, que dispone:</w:t>
      </w:r>
    </w:p>
    <w:p w14:paraId="3F74B753" w14:textId="77777777" w:rsidR="00B23692" w:rsidRPr="00E31187" w:rsidRDefault="00B23692" w:rsidP="00B23692">
      <w:pPr>
        <w:autoSpaceDE w:val="0"/>
        <w:autoSpaceDN w:val="0"/>
        <w:adjustRightInd w:val="0"/>
        <w:spacing w:line="360" w:lineRule="auto"/>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3. </w:t>
      </w:r>
      <w:r w:rsidRPr="00E31187">
        <w:rPr>
          <w:rFonts w:ascii="Palatino Linotype" w:hAnsi="Palatino Linotype" w:cs="Arial"/>
          <w:i/>
          <w:sz w:val="22"/>
          <w:szCs w:val="22"/>
        </w:rPr>
        <w:t>Para los efectos de la presente Ley se entenderá por:</w:t>
      </w:r>
    </w:p>
    <w:p w14:paraId="7BA9BA33"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lastRenderedPageBreak/>
        <w:t xml:space="preserve">XXXIII. Prueba de Daño: </w:t>
      </w:r>
      <w:r w:rsidRPr="00E31187">
        <w:rPr>
          <w:rFonts w:ascii="Palatino Linotype" w:hAnsi="Palatino Linotype" w:cs="Arial"/>
          <w:i/>
          <w:sz w:val="22"/>
          <w:szCs w:val="22"/>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39592892"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Artículo 129. </w:t>
      </w:r>
      <w:r w:rsidRPr="00E31187">
        <w:rPr>
          <w:rFonts w:ascii="Palatino Linotype" w:hAnsi="Palatino Linotype" w:cs="Arial"/>
          <w:i/>
          <w:sz w:val="22"/>
          <w:szCs w:val="22"/>
        </w:rPr>
        <w:t>En la aplicación de la prueba de daño, el sujeto obligado deberá precisar las razones objetivas por las que la apertura de la información generaría una afectación, justificando que:</w:t>
      </w:r>
    </w:p>
    <w:p w14:paraId="2C762E33"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 </w:t>
      </w:r>
      <w:r w:rsidRPr="00E31187">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14:paraId="4CD7271B"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II. </w:t>
      </w:r>
      <w:r w:rsidRPr="00E31187">
        <w:rPr>
          <w:rFonts w:ascii="Palatino Linotype" w:hAnsi="Palatino Linotype" w:cs="Arial"/>
          <w:i/>
          <w:sz w:val="22"/>
          <w:szCs w:val="22"/>
        </w:rPr>
        <w:t>El riesgo de perjuicio que supondría la divulgación supera el interés público general de que se difunda; y</w:t>
      </w:r>
    </w:p>
    <w:p w14:paraId="750402B5" w14:textId="77777777" w:rsidR="00B23692" w:rsidRPr="00E31187" w:rsidRDefault="00B23692" w:rsidP="00B23692">
      <w:pPr>
        <w:autoSpaceDE w:val="0"/>
        <w:autoSpaceDN w:val="0"/>
        <w:adjustRightInd w:val="0"/>
        <w:ind w:left="851" w:right="899"/>
        <w:jc w:val="both"/>
        <w:rPr>
          <w:rFonts w:ascii="Palatino Linotype" w:hAnsi="Palatino Linotype" w:cs="Arial"/>
          <w:i/>
          <w:sz w:val="22"/>
          <w:szCs w:val="22"/>
        </w:rPr>
      </w:pPr>
      <w:r w:rsidRPr="00E31187">
        <w:rPr>
          <w:rFonts w:ascii="Palatino Linotype" w:hAnsi="Palatino Linotype" w:cs="Arial"/>
          <w:b/>
          <w:bCs/>
          <w:i/>
          <w:sz w:val="22"/>
          <w:szCs w:val="22"/>
        </w:rPr>
        <w:t xml:space="preserve">III. </w:t>
      </w:r>
      <w:r w:rsidRPr="00E31187">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14:paraId="35E8DA08" w14:textId="77777777" w:rsidR="00B23692" w:rsidRPr="00E31187" w:rsidRDefault="00B23692" w:rsidP="00B23692">
      <w:pPr>
        <w:widowControl w:val="0"/>
        <w:autoSpaceDE w:val="0"/>
        <w:autoSpaceDN w:val="0"/>
        <w:adjustRightInd w:val="0"/>
        <w:spacing w:line="360" w:lineRule="auto"/>
        <w:ind w:right="49"/>
        <w:jc w:val="both"/>
        <w:rPr>
          <w:rFonts w:ascii="Palatino Linotype" w:hAnsi="Palatino Linotype"/>
        </w:rPr>
      </w:pPr>
    </w:p>
    <w:p w14:paraId="60B61635" w14:textId="3BC3A2EF" w:rsidR="00941949" w:rsidRPr="00E31187" w:rsidRDefault="00941949" w:rsidP="00941949">
      <w:pPr>
        <w:widowControl w:val="0"/>
        <w:autoSpaceDE w:val="0"/>
        <w:autoSpaceDN w:val="0"/>
        <w:adjustRightInd w:val="0"/>
        <w:spacing w:line="360" w:lineRule="auto"/>
        <w:jc w:val="both"/>
        <w:rPr>
          <w:rFonts w:ascii="Palatino Linotype" w:hAnsi="Palatino Linotype"/>
        </w:rPr>
      </w:pPr>
      <w:r w:rsidRPr="00E31187">
        <w:rPr>
          <w:rFonts w:ascii="Palatino Linotype" w:hAnsi="Palatino Linotype"/>
        </w:rPr>
        <w:t xml:space="preserve">En consecuencia, esta Ponencia </w:t>
      </w:r>
      <w:proofErr w:type="spellStart"/>
      <w:r w:rsidRPr="00E31187">
        <w:rPr>
          <w:rFonts w:ascii="Palatino Linotype" w:hAnsi="Palatino Linotype"/>
        </w:rPr>
        <w:t>Resolutora</w:t>
      </w:r>
      <w:proofErr w:type="spellEnd"/>
      <w:r w:rsidRPr="00E31187">
        <w:rPr>
          <w:rFonts w:ascii="Palatino Linotype" w:hAnsi="Palatino Linotype"/>
        </w:rPr>
        <w:t>, en términos de lo dispuesto en el artículo 186</w:t>
      </w:r>
      <w:r w:rsidR="008402A0" w:rsidRPr="00E31187">
        <w:rPr>
          <w:rFonts w:ascii="Palatino Linotype" w:hAnsi="Palatino Linotype"/>
        </w:rPr>
        <w:t>,</w:t>
      </w:r>
      <w:r w:rsidRPr="00E31187">
        <w:rPr>
          <w:rFonts w:ascii="Palatino Linotype" w:hAnsi="Palatino Linotype"/>
        </w:rPr>
        <w:t xml:space="preserve"> fracción </w:t>
      </w:r>
      <w:r w:rsidR="0021141B" w:rsidRPr="00E31187">
        <w:rPr>
          <w:rFonts w:ascii="Palatino Linotype" w:hAnsi="Palatino Linotype"/>
        </w:rPr>
        <w:t xml:space="preserve">II y </w:t>
      </w:r>
      <w:r w:rsidRPr="00E31187">
        <w:rPr>
          <w:rFonts w:ascii="Palatino Linotype" w:hAnsi="Palatino Linotype"/>
        </w:rPr>
        <w:t>II</w:t>
      </w:r>
      <w:r w:rsidR="0021141B" w:rsidRPr="00E31187">
        <w:rPr>
          <w:rFonts w:ascii="Palatino Linotype" w:hAnsi="Palatino Linotype"/>
        </w:rPr>
        <w:t>I</w:t>
      </w:r>
      <w:r w:rsidRPr="00E31187">
        <w:rPr>
          <w:rFonts w:ascii="Palatino Linotype" w:hAnsi="Palatino Linotype"/>
        </w:rPr>
        <w:t xml:space="preserve"> de la Ley de Transparencia y Acceso a la </w:t>
      </w:r>
      <w:r w:rsidRPr="00E31187">
        <w:rPr>
          <w:rFonts w:ascii="Palatino Linotype" w:hAnsi="Palatino Linotype" w:cs="Arial"/>
        </w:rPr>
        <w:t>Información</w:t>
      </w:r>
      <w:r w:rsidRPr="00E31187">
        <w:rPr>
          <w:rFonts w:ascii="Palatino Linotype" w:hAnsi="Palatino Linotype"/>
        </w:rPr>
        <w:t xml:space="preserve"> Pública del Estado de México y Municipios, determina </w:t>
      </w:r>
      <w:r w:rsidR="00866287" w:rsidRPr="00E31187">
        <w:rPr>
          <w:rFonts w:ascii="Palatino Linotype" w:hAnsi="Palatino Linotype"/>
          <w:b/>
        </w:rPr>
        <w:t xml:space="preserve">SOBRESEER </w:t>
      </w:r>
      <w:r w:rsidR="00866287" w:rsidRPr="00E31187">
        <w:rPr>
          <w:rFonts w:ascii="Palatino Linotype" w:hAnsi="Palatino Linotype"/>
        </w:rPr>
        <w:t>el recurso de revisión</w:t>
      </w:r>
      <w:r w:rsidR="00866287" w:rsidRPr="00E31187">
        <w:rPr>
          <w:rFonts w:ascii="Palatino Linotype" w:hAnsi="Palatino Linotype"/>
          <w:b/>
        </w:rPr>
        <w:t xml:space="preserve"> 04817/INFOEM/IP/RR/2018</w:t>
      </w:r>
      <w:r w:rsidR="0021141B" w:rsidRPr="00E31187">
        <w:rPr>
          <w:rFonts w:ascii="Palatino Linotype" w:hAnsi="Palatino Linotype"/>
        </w:rPr>
        <w:t xml:space="preserve"> y </w:t>
      </w:r>
      <w:r w:rsidR="00514DC4" w:rsidRPr="00E31187">
        <w:rPr>
          <w:rFonts w:ascii="Palatino Linotype" w:hAnsi="Palatino Linotype"/>
          <w:b/>
        </w:rPr>
        <w:t>REVOCAR</w:t>
      </w:r>
      <w:r w:rsidRPr="00E31187">
        <w:rPr>
          <w:rFonts w:ascii="Palatino Linotype" w:hAnsi="Palatino Linotype"/>
        </w:rPr>
        <w:t xml:space="preserve"> la respuesta </w:t>
      </w:r>
      <w:r w:rsidR="00866287" w:rsidRPr="00E31187">
        <w:rPr>
          <w:rFonts w:ascii="Palatino Linotype" w:hAnsi="Palatino Linotype"/>
        </w:rPr>
        <w:t xml:space="preserve">al recurso de revisión </w:t>
      </w:r>
      <w:r w:rsidR="00866287" w:rsidRPr="00E31187">
        <w:rPr>
          <w:rFonts w:ascii="Palatino Linotype" w:hAnsi="Palatino Linotype"/>
          <w:b/>
          <w:lang w:val="es-ES_tradnl"/>
        </w:rPr>
        <w:t>04819/INFOEM/IP/RR/2018</w:t>
      </w:r>
      <w:r w:rsidR="0021141B" w:rsidRPr="00E31187">
        <w:rPr>
          <w:rFonts w:ascii="Palatino Linotype" w:hAnsi="Palatino Linotype"/>
        </w:rPr>
        <w:t>.</w:t>
      </w:r>
    </w:p>
    <w:p w14:paraId="447ED6CE" w14:textId="77777777" w:rsidR="00941949" w:rsidRPr="00E31187" w:rsidRDefault="00941949" w:rsidP="00941949">
      <w:pPr>
        <w:widowControl w:val="0"/>
        <w:autoSpaceDE w:val="0"/>
        <w:autoSpaceDN w:val="0"/>
        <w:adjustRightInd w:val="0"/>
        <w:spacing w:line="360" w:lineRule="auto"/>
        <w:jc w:val="both"/>
        <w:rPr>
          <w:rFonts w:ascii="Palatino Linotype" w:hAnsi="Palatino Linotype"/>
          <w:b/>
        </w:rPr>
      </w:pPr>
    </w:p>
    <w:p w14:paraId="510377B9" w14:textId="511251DC" w:rsidR="00941949" w:rsidRPr="00E31187" w:rsidRDefault="00941949" w:rsidP="00941949">
      <w:pPr>
        <w:spacing w:line="360" w:lineRule="auto"/>
        <w:jc w:val="both"/>
        <w:rPr>
          <w:rFonts w:ascii="Palatino Linotype" w:eastAsia="Calibri" w:hAnsi="Palatino Linotype" w:cs="Arial"/>
        </w:rPr>
      </w:pPr>
      <w:r w:rsidRPr="00E31187">
        <w:rPr>
          <w:rFonts w:ascii="Palatino Linotype" w:eastAsia="Calibri" w:hAnsi="Palatino Linotype" w:cs="Arial"/>
        </w:rPr>
        <w:t xml:space="preserve">Así, con </w:t>
      </w:r>
      <w:r w:rsidRPr="00E31187">
        <w:rPr>
          <w:rFonts w:ascii="Palatino Linotype" w:hAnsi="Palatino Linotype" w:cs="Arial"/>
        </w:rPr>
        <w:t>fundamento</w:t>
      </w:r>
      <w:r w:rsidRPr="00E31187">
        <w:rPr>
          <w:rFonts w:ascii="Palatino Linotype" w:eastAsia="Calibri" w:hAnsi="Palatino Linotype" w:cs="Arial"/>
        </w:rPr>
        <w:t xml:space="preserve"> en lo prescrito en los artículos 5 </w:t>
      </w:r>
      <w:r w:rsidRPr="00E31187">
        <w:rPr>
          <w:rFonts w:ascii="Palatino Linotype" w:hAnsi="Palatino Linotype"/>
        </w:rPr>
        <w:t>párrafos vigésimo, vigésimo primero y vigésimo segundo fracciones IV y V</w:t>
      </w:r>
      <w:r w:rsidRPr="00E31187">
        <w:rPr>
          <w:rFonts w:ascii="Palatino Linotype" w:eastAsia="Calibri" w:hAnsi="Palatino Linotype" w:cs="Arial"/>
        </w:rPr>
        <w:t xml:space="preserve"> de la Constitución Política del Estado Libre y Soberano de México; </w:t>
      </w:r>
      <w:r w:rsidRPr="00E31187">
        <w:rPr>
          <w:rFonts w:ascii="Palatino Linotype" w:hAnsi="Palatino Linotype"/>
        </w:rPr>
        <w:t>2</w:t>
      </w:r>
      <w:r w:rsidR="008402A0" w:rsidRPr="00E31187">
        <w:rPr>
          <w:rFonts w:ascii="Palatino Linotype" w:hAnsi="Palatino Linotype"/>
        </w:rPr>
        <w:t>,</w:t>
      </w:r>
      <w:r w:rsidRPr="00E31187">
        <w:rPr>
          <w:rFonts w:ascii="Palatino Linotype" w:hAnsi="Palatino Linotype"/>
        </w:rPr>
        <w:t xml:space="preserve"> fracción II,</w:t>
      </w:r>
      <w:r w:rsidR="008402A0" w:rsidRPr="00E31187">
        <w:rPr>
          <w:rFonts w:ascii="Palatino Linotype" w:hAnsi="Palatino Linotype"/>
        </w:rPr>
        <w:t xml:space="preserve"> 9,</w:t>
      </w:r>
      <w:r w:rsidRPr="00E31187">
        <w:rPr>
          <w:rFonts w:ascii="Palatino Linotype" w:hAnsi="Palatino Linotype"/>
        </w:rPr>
        <w:t xml:space="preserve"> </w:t>
      </w:r>
      <w:r w:rsidRPr="00E31187">
        <w:rPr>
          <w:rFonts w:ascii="Palatino Linotype" w:hAnsi="Palatino Linotype" w:cs="Arial"/>
          <w:lang w:val="es-ES_tradnl"/>
        </w:rPr>
        <w:t>29</w:t>
      </w:r>
      <w:r w:rsidRPr="00E31187">
        <w:rPr>
          <w:rFonts w:ascii="Palatino Linotype" w:hAnsi="Palatino Linotype"/>
        </w:rPr>
        <w:t>, 36 fracciones I y II, 176, 178, 179, 181, 185</w:t>
      </w:r>
      <w:r w:rsidR="008402A0" w:rsidRPr="00E31187">
        <w:rPr>
          <w:rFonts w:ascii="Palatino Linotype" w:hAnsi="Palatino Linotype"/>
        </w:rPr>
        <w:t>,</w:t>
      </w:r>
      <w:r w:rsidRPr="00E31187">
        <w:rPr>
          <w:rFonts w:ascii="Palatino Linotype" w:hAnsi="Palatino Linotype"/>
        </w:rPr>
        <w:t xml:space="preserve"> fracción I, 186 y 188</w:t>
      </w:r>
      <w:r w:rsidRPr="00E31187">
        <w:rPr>
          <w:rFonts w:ascii="Palatino Linotype" w:eastAsia="Calibri" w:hAnsi="Palatino Linotype" w:cs="Arial"/>
        </w:rPr>
        <w:t xml:space="preserve"> de la Ley de Transparencia y Acceso a la Información Pública del Estado de México y </w:t>
      </w:r>
      <w:r w:rsidRPr="00E31187">
        <w:rPr>
          <w:rFonts w:ascii="Palatino Linotype" w:hAnsi="Palatino Linotype" w:cs="Arial"/>
        </w:rPr>
        <w:t>Municipios</w:t>
      </w:r>
      <w:r w:rsidRPr="00E31187">
        <w:rPr>
          <w:rFonts w:ascii="Palatino Linotype" w:eastAsia="Calibri" w:hAnsi="Palatino Linotype" w:cs="Arial"/>
        </w:rPr>
        <w:t>, este Pleno:</w:t>
      </w:r>
    </w:p>
    <w:p w14:paraId="0D14DAB6" w14:textId="77777777" w:rsidR="00941949" w:rsidRPr="00E31187" w:rsidRDefault="00941949" w:rsidP="00941949">
      <w:pPr>
        <w:spacing w:line="360" w:lineRule="auto"/>
        <w:jc w:val="center"/>
        <w:rPr>
          <w:rFonts w:ascii="Palatino Linotype" w:hAnsi="Palatino Linotype"/>
          <w:b/>
          <w:bCs/>
          <w:spacing w:val="40"/>
          <w:sz w:val="28"/>
        </w:rPr>
      </w:pPr>
    </w:p>
    <w:p w14:paraId="45ED509D" w14:textId="77777777" w:rsidR="00256346" w:rsidRPr="00E31187" w:rsidRDefault="00256346" w:rsidP="00941949">
      <w:pPr>
        <w:spacing w:line="360" w:lineRule="auto"/>
        <w:jc w:val="center"/>
        <w:rPr>
          <w:rFonts w:ascii="Palatino Linotype" w:hAnsi="Palatino Linotype"/>
          <w:b/>
          <w:bCs/>
          <w:spacing w:val="40"/>
          <w:sz w:val="28"/>
        </w:rPr>
      </w:pPr>
    </w:p>
    <w:p w14:paraId="3C3A5FB7" w14:textId="77777777" w:rsidR="00256346" w:rsidRPr="00E31187" w:rsidRDefault="00256346" w:rsidP="00941949">
      <w:pPr>
        <w:spacing w:line="360" w:lineRule="auto"/>
        <w:jc w:val="center"/>
        <w:rPr>
          <w:rFonts w:ascii="Palatino Linotype" w:hAnsi="Palatino Linotype"/>
          <w:b/>
          <w:bCs/>
          <w:spacing w:val="40"/>
          <w:sz w:val="28"/>
        </w:rPr>
      </w:pPr>
    </w:p>
    <w:p w14:paraId="64CCE202" w14:textId="77777777" w:rsidR="00514DC4" w:rsidRPr="00E31187" w:rsidRDefault="00514DC4" w:rsidP="00941949">
      <w:pPr>
        <w:spacing w:line="360" w:lineRule="auto"/>
        <w:jc w:val="center"/>
        <w:rPr>
          <w:rFonts w:ascii="Palatino Linotype" w:hAnsi="Palatino Linotype"/>
          <w:b/>
          <w:bCs/>
          <w:spacing w:val="40"/>
          <w:sz w:val="28"/>
        </w:rPr>
      </w:pPr>
    </w:p>
    <w:p w14:paraId="74173E2C" w14:textId="77777777" w:rsidR="00941949" w:rsidRPr="00E31187" w:rsidRDefault="00941949" w:rsidP="00941949">
      <w:pPr>
        <w:spacing w:line="360" w:lineRule="auto"/>
        <w:jc w:val="center"/>
        <w:rPr>
          <w:rFonts w:ascii="Palatino Linotype" w:hAnsi="Palatino Linotype"/>
          <w:b/>
          <w:bCs/>
          <w:spacing w:val="40"/>
          <w:sz w:val="28"/>
        </w:rPr>
      </w:pPr>
      <w:r w:rsidRPr="00E31187">
        <w:rPr>
          <w:rFonts w:ascii="Palatino Linotype" w:hAnsi="Palatino Linotype"/>
          <w:b/>
          <w:bCs/>
          <w:spacing w:val="40"/>
          <w:sz w:val="28"/>
        </w:rPr>
        <w:t>RESUELVE</w:t>
      </w:r>
    </w:p>
    <w:p w14:paraId="3AB917D2" w14:textId="77777777" w:rsidR="00941949" w:rsidRPr="00E31187" w:rsidRDefault="00941949" w:rsidP="00941949">
      <w:pPr>
        <w:spacing w:line="360" w:lineRule="auto"/>
        <w:jc w:val="center"/>
        <w:rPr>
          <w:rFonts w:ascii="Palatino Linotype" w:hAnsi="Palatino Linotype"/>
          <w:b/>
          <w:bCs/>
          <w:spacing w:val="40"/>
          <w:sz w:val="28"/>
        </w:rPr>
      </w:pPr>
    </w:p>
    <w:p w14:paraId="79C7E386" w14:textId="24C7892A" w:rsidR="00652351" w:rsidRPr="00E31187" w:rsidRDefault="00652351" w:rsidP="00652351">
      <w:pPr>
        <w:pStyle w:val="Prrafodelista"/>
        <w:widowControl w:val="0"/>
        <w:numPr>
          <w:ilvl w:val="0"/>
          <w:numId w:val="12"/>
        </w:numPr>
        <w:autoSpaceDE w:val="0"/>
        <w:autoSpaceDN w:val="0"/>
        <w:adjustRightInd w:val="0"/>
        <w:spacing w:line="360" w:lineRule="auto"/>
        <w:ind w:left="0" w:firstLine="0"/>
        <w:jc w:val="both"/>
        <w:rPr>
          <w:rFonts w:ascii="Palatino Linotype" w:hAnsi="Palatino Linotype"/>
        </w:rPr>
      </w:pPr>
      <w:r w:rsidRPr="00E31187">
        <w:rPr>
          <w:rFonts w:ascii="Palatino Linotype" w:hAnsi="Palatino Linotype"/>
        </w:rPr>
        <w:t xml:space="preserve">Se </w:t>
      </w:r>
      <w:r w:rsidRPr="00E31187">
        <w:rPr>
          <w:rFonts w:ascii="Palatino Linotype" w:hAnsi="Palatino Linotype"/>
          <w:b/>
        </w:rPr>
        <w:t>SOBRESEE</w:t>
      </w:r>
      <w:r w:rsidRPr="00E31187">
        <w:rPr>
          <w:rFonts w:ascii="Palatino Linotype" w:hAnsi="Palatino Linotype"/>
        </w:rPr>
        <w:t xml:space="preserve"> el recurso de revisión número 04817/INFOEM/IP/RR/2018, porque a</w:t>
      </w:r>
      <w:r w:rsidRPr="00E31187">
        <w:rPr>
          <w:rFonts w:ascii="Palatino Linotype" w:hAnsi="Palatino Linotype"/>
          <w:b/>
        </w:rPr>
        <w:t>l modificar la respuesta el recurso de revisión quedó sin materia</w:t>
      </w:r>
      <w:r w:rsidRPr="00E31187">
        <w:rPr>
          <w:rFonts w:ascii="Palatino Linotype" w:hAnsi="Palatino Linotype"/>
        </w:rPr>
        <w:t xml:space="preserve"> en términos del Considerando </w:t>
      </w:r>
      <w:r w:rsidRPr="00E31187">
        <w:rPr>
          <w:rFonts w:ascii="Palatino Linotype" w:hAnsi="Palatino Linotype"/>
          <w:b/>
        </w:rPr>
        <w:t>SEXTO</w:t>
      </w:r>
      <w:r w:rsidRPr="00E31187">
        <w:rPr>
          <w:rFonts w:ascii="Palatino Linotype" w:hAnsi="Palatino Linotype"/>
        </w:rPr>
        <w:t xml:space="preserve"> de la presente resolución</w:t>
      </w:r>
    </w:p>
    <w:p w14:paraId="04707D33" w14:textId="77777777" w:rsidR="00652351" w:rsidRPr="00E31187" w:rsidRDefault="00652351" w:rsidP="00652351">
      <w:pPr>
        <w:pStyle w:val="Prrafodelista"/>
        <w:widowControl w:val="0"/>
        <w:autoSpaceDE w:val="0"/>
        <w:autoSpaceDN w:val="0"/>
        <w:adjustRightInd w:val="0"/>
        <w:spacing w:line="360" w:lineRule="auto"/>
        <w:ind w:left="0"/>
        <w:jc w:val="both"/>
        <w:rPr>
          <w:rFonts w:ascii="Palatino Linotype" w:hAnsi="Palatino Linotype"/>
        </w:rPr>
      </w:pPr>
    </w:p>
    <w:p w14:paraId="69D39440" w14:textId="38E8FA81" w:rsidR="00941949" w:rsidRPr="00E31187" w:rsidRDefault="00941949" w:rsidP="00652351">
      <w:pPr>
        <w:pStyle w:val="Prrafodelista"/>
        <w:widowControl w:val="0"/>
        <w:numPr>
          <w:ilvl w:val="0"/>
          <w:numId w:val="12"/>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E31187">
        <w:rPr>
          <w:rFonts w:ascii="Palatino Linotype" w:hAnsi="Palatino Linotype"/>
        </w:rPr>
        <w:t xml:space="preserve">Resultan </w:t>
      </w:r>
      <w:r w:rsidR="00652351" w:rsidRPr="00E31187">
        <w:rPr>
          <w:rFonts w:ascii="Palatino Linotype" w:hAnsi="Palatino Linotype"/>
          <w:b/>
        </w:rPr>
        <w:t xml:space="preserve">parcialmente fundadas </w:t>
      </w:r>
      <w:r w:rsidRPr="00E31187">
        <w:rPr>
          <w:rFonts w:ascii="Palatino Linotype" w:hAnsi="Palatino Linotype"/>
        </w:rPr>
        <w:t xml:space="preserve">las razones o motivos de inconformidad planteadas por </w:t>
      </w:r>
      <w:r w:rsidR="005B0B06" w:rsidRPr="00E31187">
        <w:rPr>
          <w:rFonts w:ascii="Palatino Linotype" w:hAnsi="Palatino Linotype"/>
          <w:b/>
        </w:rPr>
        <w:t>EL RECURRENTE</w:t>
      </w:r>
      <w:r w:rsidR="006C0E60" w:rsidRPr="00E31187">
        <w:rPr>
          <w:rFonts w:ascii="Palatino Linotype" w:hAnsi="Palatino Linotype"/>
          <w:b/>
        </w:rPr>
        <w:t xml:space="preserve"> </w:t>
      </w:r>
      <w:r w:rsidR="006C0E60" w:rsidRPr="00E31187">
        <w:rPr>
          <w:rFonts w:ascii="Palatino Linotype" w:hAnsi="Palatino Linotype"/>
        </w:rPr>
        <w:t xml:space="preserve">en </w:t>
      </w:r>
      <w:r w:rsidR="00866287" w:rsidRPr="00E31187">
        <w:rPr>
          <w:rFonts w:ascii="Palatino Linotype" w:hAnsi="Palatino Linotype"/>
        </w:rPr>
        <w:t>el recurso</w:t>
      </w:r>
      <w:r w:rsidR="006C0E60" w:rsidRPr="00E31187">
        <w:rPr>
          <w:rFonts w:ascii="Palatino Linotype" w:hAnsi="Palatino Linotype"/>
        </w:rPr>
        <w:t xml:space="preserve"> de revisión 0</w:t>
      </w:r>
      <w:r w:rsidR="00866287" w:rsidRPr="00E31187">
        <w:rPr>
          <w:rFonts w:ascii="Palatino Linotype" w:hAnsi="Palatino Linotype"/>
        </w:rPr>
        <w:t>4819</w:t>
      </w:r>
      <w:r w:rsidR="006C0E60" w:rsidRPr="00E31187">
        <w:rPr>
          <w:rFonts w:ascii="Palatino Linotype" w:hAnsi="Palatino Linotype"/>
        </w:rPr>
        <w:t>/INFOEM/IP/RR/201</w:t>
      </w:r>
      <w:r w:rsidR="00652351" w:rsidRPr="00E31187">
        <w:rPr>
          <w:rFonts w:ascii="Palatino Linotype" w:hAnsi="Palatino Linotype"/>
        </w:rPr>
        <w:t>8</w:t>
      </w:r>
      <w:r w:rsidR="006C0E60" w:rsidRPr="00E31187">
        <w:rPr>
          <w:rFonts w:ascii="Palatino Linotype" w:hAnsi="Palatino Linotype"/>
          <w:b/>
        </w:rPr>
        <w:t xml:space="preserve">, </w:t>
      </w:r>
      <w:r w:rsidR="00652351" w:rsidRPr="00E31187">
        <w:rPr>
          <w:rFonts w:ascii="Palatino Linotype" w:hAnsi="Palatino Linotype"/>
        </w:rPr>
        <w:t xml:space="preserve">en términos </w:t>
      </w:r>
      <w:r w:rsidR="006C0E60" w:rsidRPr="00E31187">
        <w:rPr>
          <w:rFonts w:ascii="Palatino Linotype" w:hAnsi="Palatino Linotype"/>
        </w:rPr>
        <w:t>del</w:t>
      </w:r>
      <w:r w:rsidRPr="00E31187">
        <w:rPr>
          <w:rFonts w:ascii="Palatino Linotype" w:hAnsi="Palatino Linotype"/>
        </w:rPr>
        <w:t xml:space="preserve"> Considerando </w:t>
      </w:r>
      <w:r w:rsidR="00652351" w:rsidRPr="00E31187">
        <w:rPr>
          <w:rFonts w:ascii="Palatino Linotype" w:hAnsi="Palatino Linotype"/>
          <w:b/>
        </w:rPr>
        <w:t>SEXTO</w:t>
      </w:r>
      <w:r w:rsidR="00256346" w:rsidRPr="00E31187">
        <w:rPr>
          <w:rFonts w:ascii="Palatino Linotype" w:hAnsi="Palatino Linotype"/>
        </w:rPr>
        <w:t xml:space="preserve"> </w:t>
      </w:r>
      <w:r w:rsidRPr="00E31187">
        <w:rPr>
          <w:rFonts w:ascii="Palatino Linotype" w:hAnsi="Palatino Linotype"/>
        </w:rPr>
        <w:t>de esta resolución.</w:t>
      </w:r>
    </w:p>
    <w:p w14:paraId="46DB3731" w14:textId="77777777" w:rsidR="008402A0" w:rsidRPr="00E31187" w:rsidRDefault="008402A0" w:rsidP="00652351">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14:paraId="24250D52" w14:textId="66D813A8" w:rsidR="006C1C06" w:rsidRPr="00E31187" w:rsidRDefault="006C1C06" w:rsidP="00652351">
      <w:pPr>
        <w:pStyle w:val="Prrafodelista"/>
        <w:widowControl w:val="0"/>
        <w:numPr>
          <w:ilvl w:val="0"/>
          <w:numId w:val="12"/>
        </w:numPr>
        <w:autoSpaceDE w:val="0"/>
        <w:autoSpaceDN w:val="0"/>
        <w:adjustRightInd w:val="0"/>
        <w:spacing w:line="360" w:lineRule="auto"/>
        <w:ind w:left="0" w:firstLine="0"/>
        <w:jc w:val="both"/>
        <w:rPr>
          <w:rFonts w:ascii="Palatino Linotype" w:hAnsi="Palatino Linotype"/>
          <w:b/>
          <w:bCs/>
        </w:rPr>
      </w:pPr>
      <w:r w:rsidRPr="00E31187">
        <w:rPr>
          <w:rFonts w:ascii="Palatino Linotype" w:eastAsia="Calibri" w:hAnsi="Palatino Linotype" w:cs="Arial"/>
          <w:bCs/>
        </w:rPr>
        <w:t xml:space="preserve">Se </w:t>
      </w:r>
      <w:r w:rsidR="00652351" w:rsidRPr="00E31187">
        <w:rPr>
          <w:rFonts w:ascii="Palatino Linotype" w:eastAsia="Calibri" w:hAnsi="Palatino Linotype" w:cs="Arial"/>
          <w:b/>
          <w:bCs/>
        </w:rPr>
        <w:t>REVOCA</w:t>
      </w:r>
      <w:r w:rsidRPr="00E31187">
        <w:rPr>
          <w:rFonts w:ascii="Palatino Linotype" w:eastAsia="Calibri" w:hAnsi="Palatino Linotype" w:cs="Arial"/>
          <w:bCs/>
        </w:rPr>
        <w:t xml:space="preserve"> la respuesta </w:t>
      </w:r>
      <w:r w:rsidR="00652351" w:rsidRPr="00E31187">
        <w:rPr>
          <w:rFonts w:ascii="Palatino Linotype" w:eastAsia="Calibri" w:hAnsi="Palatino Linotype" w:cs="Arial"/>
          <w:bCs/>
        </w:rPr>
        <w:t>del</w:t>
      </w:r>
      <w:r w:rsidRPr="00E31187">
        <w:rPr>
          <w:rFonts w:ascii="Palatino Linotype" w:eastAsia="Calibri" w:hAnsi="Palatino Linotype" w:cs="Arial"/>
          <w:bCs/>
        </w:rPr>
        <w:t xml:space="preserve"> </w:t>
      </w:r>
      <w:r w:rsidRPr="00E31187">
        <w:rPr>
          <w:rFonts w:ascii="Palatino Linotype" w:eastAsia="Calibri" w:hAnsi="Palatino Linotype" w:cs="Arial"/>
          <w:b/>
          <w:bCs/>
        </w:rPr>
        <w:t>SUJETO OBLIGADO</w:t>
      </w:r>
      <w:r w:rsidRPr="00E31187">
        <w:rPr>
          <w:rFonts w:ascii="Palatino Linotype" w:eastAsia="Calibri" w:hAnsi="Palatino Linotype" w:cs="Arial"/>
          <w:bCs/>
        </w:rPr>
        <w:t xml:space="preserve"> </w:t>
      </w:r>
      <w:r w:rsidR="00652351" w:rsidRPr="00E31187">
        <w:rPr>
          <w:rFonts w:ascii="Palatino Linotype" w:eastAsia="Calibri" w:hAnsi="Palatino Linotype" w:cs="Arial"/>
          <w:bCs/>
        </w:rPr>
        <w:t>otorgada a</w:t>
      </w:r>
      <w:r w:rsidRPr="00E31187">
        <w:rPr>
          <w:rFonts w:ascii="Palatino Linotype" w:eastAsia="Calibri" w:hAnsi="Palatino Linotype" w:cs="Arial"/>
          <w:bCs/>
        </w:rPr>
        <w:t xml:space="preserve"> la solicitud de acceso a la información pública </w:t>
      </w:r>
      <w:r w:rsidRPr="00E31187">
        <w:rPr>
          <w:rFonts w:ascii="Palatino Linotype" w:hAnsi="Palatino Linotype" w:cs="Arial"/>
          <w:b/>
          <w:bCs/>
        </w:rPr>
        <w:t>00756/TLALNEPA/IP/2018</w:t>
      </w:r>
      <w:r w:rsidRPr="00E31187">
        <w:rPr>
          <w:rFonts w:ascii="Palatino Linotype" w:hAnsi="Palatino Linotype"/>
          <w:b/>
          <w:bCs/>
        </w:rPr>
        <w:t xml:space="preserve"> </w:t>
      </w:r>
      <w:r w:rsidR="00652351" w:rsidRPr="00E31187">
        <w:rPr>
          <w:rFonts w:ascii="Palatino Linotype" w:eastAsia="Calibri" w:hAnsi="Palatino Linotype" w:cs="Arial"/>
          <w:bCs/>
        </w:rPr>
        <w:t xml:space="preserve">en términos del Considerando </w:t>
      </w:r>
      <w:r w:rsidR="00652351" w:rsidRPr="00E31187">
        <w:rPr>
          <w:rFonts w:ascii="Palatino Linotype" w:eastAsia="Calibri" w:hAnsi="Palatino Linotype" w:cs="Arial"/>
          <w:b/>
          <w:bCs/>
        </w:rPr>
        <w:t>SEXTO</w:t>
      </w:r>
      <w:r w:rsidR="00652351" w:rsidRPr="00E31187">
        <w:rPr>
          <w:rFonts w:ascii="Palatino Linotype" w:eastAsia="Calibri" w:hAnsi="Palatino Linotype" w:cs="Arial"/>
          <w:bCs/>
        </w:rPr>
        <w:t>, de la presente resolución, y se ordena haga entrega a</w:t>
      </w:r>
      <w:r w:rsidR="00514DC4" w:rsidRPr="00E31187">
        <w:rPr>
          <w:rFonts w:ascii="Palatino Linotype" w:eastAsia="Calibri" w:hAnsi="Palatino Linotype" w:cs="Arial"/>
          <w:bCs/>
        </w:rPr>
        <w:t>l</w:t>
      </w:r>
      <w:r w:rsidR="00652351" w:rsidRPr="00E31187">
        <w:rPr>
          <w:rFonts w:ascii="Palatino Linotype" w:eastAsia="Calibri" w:hAnsi="Palatino Linotype" w:cs="Arial"/>
          <w:b/>
          <w:bCs/>
        </w:rPr>
        <w:t xml:space="preserve"> RECURRENTE</w:t>
      </w:r>
      <w:r w:rsidR="00652351" w:rsidRPr="00E31187">
        <w:rPr>
          <w:rFonts w:ascii="Palatino Linotype" w:eastAsia="Calibri" w:hAnsi="Palatino Linotype" w:cs="Arial"/>
          <w:bCs/>
        </w:rPr>
        <w:t xml:space="preserve">, a través del </w:t>
      </w:r>
      <w:r w:rsidR="00652351" w:rsidRPr="00E31187">
        <w:rPr>
          <w:rFonts w:ascii="Palatino Linotype" w:eastAsia="Calibri" w:hAnsi="Palatino Linotype" w:cs="Arial"/>
          <w:b/>
          <w:bCs/>
        </w:rPr>
        <w:t>SAIMEX</w:t>
      </w:r>
      <w:r w:rsidR="00652351" w:rsidRPr="00E31187">
        <w:rPr>
          <w:rFonts w:ascii="Palatino Linotype" w:eastAsia="Calibri" w:hAnsi="Palatino Linotype" w:cs="Arial"/>
          <w:bCs/>
        </w:rPr>
        <w:t>, lo siguiente:</w:t>
      </w:r>
    </w:p>
    <w:p w14:paraId="4F34E0AA" w14:textId="77777777" w:rsidR="00652351" w:rsidRPr="00E31187" w:rsidRDefault="00652351" w:rsidP="00652351">
      <w:pPr>
        <w:pStyle w:val="Prrafodelista"/>
        <w:widowControl w:val="0"/>
        <w:autoSpaceDE w:val="0"/>
        <w:autoSpaceDN w:val="0"/>
        <w:adjustRightInd w:val="0"/>
        <w:spacing w:line="360" w:lineRule="auto"/>
        <w:ind w:left="0"/>
        <w:jc w:val="both"/>
        <w:rPr>
          <w:rFonts w:ascii="Palatino Linotype" w:hAnsi="Palatino Linotype"/>
          <w:b/>
          <w:bCs/>
        </w:rPr>
      </w:pPr>
    </w:p>
    <w:p w14:paraId="5DAF2B82" w14:textId="0E272105" w:rsidR="006C1C06" w:rsidRPr="00E31187" w:rsidRDefault="00652351" w:rsidP="00514DC4">
      <w:pPr>
        <w:pStyle w:val="Prrafodelista"/>
        <w:widowControl w:val="0"/>
        <w:autoSpaceDE w:val="0"/>
        <w:autoSpaceDN w:val="0"/>
        <w:adjustRightInd w:val="0"/>
        <w:ind w:left="851" w:right="899"/>
        <w:jc w:val="both"/>
        <w:rPr>
          <w:rFonts w:ascii="Palatino Linotype" w:eastAsia="Arial Unicode MS" w:hAnsi="Palatino Linotype" w:cs="Arial"/>
          <w:i/>
          <w:sz w:val="22"/>
          <w:szCs w:val="22"/>
        </w:rPr>
      </w:pPr>
      <w:r w:rsidRPr="00E31187">
        <w:rPr>
          <w:rFonts w:ascii="Palatino Linotype" w:hAnsi="Palatino Linotype"/>
          <w:i/>
          <w:iCs/>
          <w:color w:val="222222"/>
          <w:sz w:val="22"/>
          <w:szCs w:val="22"/>
          <w:shd w:val="clear" w:color="auto" w:fill="FFFFFF"/>
        </w:rPr>
        <w:t>“</w:t>
      </w:r>
      <w:r w:rsidR="006C1C06" w:rsidRPr="00E31187">
        <w:rPr>
          <w:rFonts w:ascii="Palatino Linotype" w:hAnsi="Palatino Linotype"/>
          <w:i/>
          <w:iCs/>
          <w:color w:val="222222"/>
          <w:sz w:val="22"/>
          <w:szCs w:val="22"/>
          <w:shd w:val="clear" w:color="auto" w:fill="FFFFFF"/>
        </w:rPr>
        <w:t>El Acuerdo de Clasificación que apruebe el Comité de Transparencia, en el que fun</w:t>
      </w:r>
      <w:r w:rsidR="00514DC4" w:rsidRPr="00E31187">
        <w:rPr>
          <w:rFonts w:ascii="Palatino Linotype" w:hAnsi="Palatino Linotype"/>
          <w:i/>
          <w:iCs/>
          <w:color w:val="222222"/>
          <w:sz w:val="22"/>
          <w:szCs w:val="22"/>
          <w:shd w:val="clear" w:color="auto" w:fill="FFFFFF"/>
        </w:rPr>
        <w:t xml:space="preserve">de y motive la clasificación de las medidas precautorias pertinentes necesarias para evitar que los habitantes del conjunto habitacional referido en la solicitud, y sus bienes, así como al entorno ambiental, se colocaran en una situación de riesgo, al no existir aún una definición respecto de las distancias mínimas que tienen que existir, implementadas por el Municipio de Tlalnepantla, </w:t>
      </w:r>
      <w:r w:rsidR="006C1C06" w:rsidRPr="00E31187">
        <w:rPr>
          <w:rFonts w:ascii="Palatino Linotype" w:hAnsi="Palatino Linotype"/>
          <w:i/>
          <w:iCs/>
          <w:color w:val="222222"/>
          <w:sz w:val="22"/>
          <w:szCs w:val="22"/>
          <w:shd w:val="clear" w:color="auto" w:fill="FFFFFF"/>
        </w:rPr>
        <w:t xml:space="preserve">como reservada, en términos de los artículos </w:t>
      </w:r>
      <w:r w:rsidR="00514DC4" w:rsidRPr="00E31187">
        <w:rPr>
          <w:rFonts w:ascii="Palatino Linotype" w:hAnsi="Palatino Linotype"/>
          <w:i/>
          <w:iCs/>
          <w:color w:val="222222"/>
          <w:sz w:val="22"/>
          <w:szCs w:val="22"/>
          <w:shd w:val="clear" w:color="auto" w:fill="FFFFFF"/>
        </w:rPr>
        <w:t>conforme a los artículos 49 fracción VIII, 129, 140 y 141 de la Ley de Transparencia y Acceso a la Información Pública del Estado de México y Municipios</w:t>
      </w:r>
      <w:r w:rsidR="006C1C06" w:rsidRPr="00E31187">
        <w:rPr>
          <w:rFonts w:ascii="Palatino Linotype" w:hAnsi="Palatino Linotype"/>
          <w:i/>
          <w:iCs/>
          <w:color w:val="222222"/>
          <w:sz w:val="22"/>
          <w:szCs w:val="22"/>
          <w:shd w:val="clear" w:color="auto" w:fill="FFFFFF"/>
        </w:rPr>
        <w:t>.</w:t>
      </w:r>
      <w:r w:rsidR="006C1C06" w:rsidRPr="00E31187">
        <w:rPr>
          <w:rFonts w:ascii="Palatino Linotype" w:eastAsia="Arial Unicode MS" w:hAnsi="Palatino Linotype" w:cs="Arial"/>
          <w:i/>
          <w:sz w:val="22"/>
          <w:szCs w:val="22"/>
        </w:rPr>
        <w:t>”</w:t>
      </w:r>
    </w:p>
    <w:p w14:paraId="24754F8C" w14:textId="77777777" w:rsidR="00256346" w:rsidRPr="00E31187" w:rsidRDefault="00256346" w:rsidP="00652351">
      <w:pPr>
        <w:pStyle w:val="Prrafodelista"/>
        <w:widowControl w:val="0"/>
        <w:autoSpaceDE w:val="0"/>
        <w:autoSpaceDN w:val="0"/>
        <w:adjustRightInd w:val="0"/>
        <w:spacing w:line="360" w:lineRule="auto"/>
        <w:ind w:left="851" w:right="899"/>
        <w:jc w:val="both"/>
        <w:rPr>
          <w:rFonts w:ascii="Palatino Linotype" w:hAnsi="Palatino Linotype"/>
          <w:b/>
          <w:bCs/>
        </w:rPr>
      </w:pPr>
    </w:p>
    <w:p w14:paraId="64D87F01" w14:textId="0BA9F84B" w:rsidR="00941949" w:rsidRPr="00E31187" w:rsidRDefault="00941949" w:rsidP="00652351">
      <w:pPr>
        <w:pStyle w:val="Prrafodelista"/>
        <w:widowControl w:val="0"/>
        <w:numPr>
          <w:ilvl w:val="0"/>
          <w:numId w:val="12"/>
        </w:numPr>
        <w:autoSpaceDE w:val="0"/>
        <w:autoSpaceDN w:val="0"/>
        <w:adjustRightInd w:val="0"/>
        <w:spacing w:line="360" w:lineRule="auto"/>
        <w:ind w:left="0" w:firstLine="0"/>
        <w:jc w:val="both"/>
        <w:rPr>
          <w:rFonts w:ascii="Palatino Linotype" w:hAnsi="Palatino Linotype"/>
          <w:b/>
          <w:bCs/>
        </w:rPr>
      </w:pPr>
      <w:r w:rsidRPr="00E31187">
        <w:rPr>
          <w:rFonts w:ascii="Palatino Linotype" w:hAnsi="Palatino Linotype"/>
          <w:b/>
        </w:rPr>
        <w:t>Notifíquese</w:t>
      </w:r>
      <w:r w:rsidRPr="00E31187">
        <w:rPr>
          <w:rFonts w:ascii="Palatino Linotype" w:hAnsi="Palatino Linotype"/>
        </w:rPr>
        <w:t xml:space="preserve"> la presente resolución al Titular de la Unidad de </w:t>
      </w:r>
      <w:r w:rsidRPr="00E31187">
        <w:rPr>
          <w:rFonts w:ascii="Palatino Linotype" w:hAnsi="Palatino Linotype"/>
        </w:rPr>
        <w:lastRenderedPageBreak/>
        <w:t xml:space="preserve">Transparencia del </w:t>
      </w:r>
      <w:r w:rsidRPr="00E31187">
        <w:rPr>
          <w:rFonts w:ascii="Palatino Linotype" w:hAnsi="Palatino Linotype"/>
          <w:b/>
        </w:rPr>
        <w:t>SUJETO OBLIGADO</w:t>
      </w:r>
      <w:r w:rsidR="00032626" w:rsidRPr="00E31187">
        <w:rPr>
          <w:rFonts w:ascii="Palatino Linotype" w:hAnsi="Palatino Linotype"/>
        </w:rPr>
        <w:t xml:space="preserve"> para su conocimiento respecto del</w:t>
      </w:r>
      <w:r w:rsidR="009A4BD9" w:rsidRPr="00E31187">
        <w:rPr>
          <w:rFonts w:ascii="Palatino Linotype" w:hAnsi="Palatino Linotype"/>
        </w:rPr>
        <w:t xml:space="preserve"> recurso</w:t>
      </w:r>
      <w:r w:rsidR="00032626" w:rsidRPr="00E31187">
        <w:rPr>
          <w:rFonts w:ascii="Palatino Linotype" w:hAnsi="Palatino Linotype"/>
        </w:rPr>
        <w:t xml:space="preserve"> de revisión </w:t>
      </w:r>
      <w:r w:rsidR="00032626" w:rsidRPr="00E31187">
        <w:rPr>
          <w:rFonts w:ascii="Palatino Linotype" w:hAnsi="Palatino Linotype"/>
          <w:b/>
        </w:rPr>
        <w:t>0</w:t>
      </w:r>
      <w:r w:rsidR="009A4BD9" w:rsidRPr="00E31187">
        <w:rPr>
          <w:rFonts w:ascii="Palatino Linotype" w:hAnsi="Palatino Linotype"/>
          <w:b/>
        </w:rPr>
        <w:t>4817/INFOEM/IP/RR/2018</w:t>
      </w:r>
      <w:r w:rsidR="00032626" w:rsidRPr="00E31187">
        <w:rPr>
          <w:rFonts w:ascii="Palatino Linotype" w:hAnsi="Palatino Linotype"/>
        </w:rPr>
        <w:t xml:space="preserve">; así como </w:t>
      </w:r>
      <w:r w:rsidR="00032626" w:rsidRPr="00E31187">
        <w:rPr>
          <w:rFonts w:ascii="Palatino Linotype" w:hAnsi="Palatino Linotype"/>
          <w:shd w:val="clear" w:color="auto" w:fill="FFFFFF"/>
        </w:rPr>
        <w:t>para que, conforme a los artículos 186 último párrafo y 189</w:t>
      </w:r>
      <w:r w:rsidR="00256346" w:rsidRPr="00E31187">
        <w:rPr>
          <w:rFonts w:ascii="Palatino Linotype" w:hAnsi="Palatino Linotype"/>
          <w:shd w:val="clear" w:color="auto" w:fill="FFFFFF"/>
        </w:rPr>
        <w:t>,</w:t>
      </w:r>
      <w:r w:rsidR="00032626" w:rsidRPr="00E31187">
        <w:rPr>
          <w:rFonts w:ascii="Palatino Linotype" w:hAnsi="Palatino Linotype"/>
          <w:shd w:val="clear" w:color="auto" w:fill="FFFFFF"/>
        </w:rPr>
        <w:t xml:space="preserve"> párrafo segundo de la Ley de Transparencia y Acceso a la Información Pública del Estado de México y Municipios, dé cumplimiento a lo ordenado en el recurso de revisión </w:t>
      </w:r>
      <w:r w:rsidR="00032626" w:rsidRPr="00E31187">
        <w:rPr>
          <w:rFonts w:ascii="Palatino Linotype" w:hAnsi="Palatino Linotype"/>
          <w:b/>
        </w:rPr>
        <w:t>0</w:t>
      </w:r>
      <w:r w:rsidR="009A4BD9" w:rsidRPr="00E31187">
        <w:rPr>
          <w:rFonts w:ascii="Palatino Linotype" w:hAnsi="Palatino Linotype"/>
          <w:b/>
        </w:rPr>
        <w:t>4819</w:t>
      </w:r>
      <w:r w:rsidR="00032626" w:rsidRPr="00E31187">
        <w:rPr>
          <w:rFonts w:ascii="Palatino Linotype" w:hAnsi="Palatino Linotype"/>
          <w:b/>
        </w:rPr>
        <w:t>/INFOEM/IP/RR/201</w:t>
      </w:r>
      <w:r w:rsidR="00121A0C" w:rsidRPr="00E31187">
        <w:rPr>
          <w:rFonts w:ascii="Palatino Linotype" w:hAnsi="Palatino Linotype"/>
          <w:b/>
        </w:rPr>
        <w:t>8</w:t>
      </w:r>
      <w:r w:rsidR="00032626" w:rsidRPr="00E31187">
        <w:rPr>
          <w:rFonts w:ascii="Palatino Linotype" w:hAnsi="Palatino Linotype"/>
          <w:b/>
        </w:rPr>
        <w:t xml:space="preserve"> </w:t>
      </w:r>
      <w:r w:rsidR="00032626" w:rsidRPr="00E31187">
        <w:rPr>
          <w:rFonts w:ascii="Palatino Linotype" w:hAnsi="Palatino Linotype"/>
          <w:shd w:val="clear" w:color="auto" w:fill="FFFFFF"/>
        </w:rPr>
        <w:t xml:space="preserve">dentro del plazo de diez días hábiles, debiendo informar a este Instituto en un plazo </w:t>
      </w:r>
      <w:r w:rsidR="00032626" w:rsidRPr="00E31187">
        <w:rPr>
          <w:rFonts w:ascii="Palatino Linotype" w:eastAsiaTheme="minorEastAsia" w:hAnsi="Palatino Linotype"/>
          <w:lang w:eastAsia="es-ES_tradnl"/>
        </w:rPr>
        <w:t xml:space="preserve">de </w:t>
      </w:r>
      <w:r w:rsidR="00032626" w:rsidRPr="00E31187">
        <w:rPr>
          <w:rFonts w:ascii="Palatino Linotype" w:hAnsi="Palatino Linotype"/>
          <w:shd w:val="clear" w:color="auto" w:fill="FFFFFF"/>
        </w:rPr>
        <w:t>tres días hábiles siguientes sobre el cumplimiento dado a la presente resolución.</w:t>
      </w:r>
    </w:p>
    <w:p w14:paraId="608D28F8" w14:textId="77777777" w:rsidR="00941949" w:rsidRPr="00E31187" w:rsidRDefault="00941949" w:rsidP="00652351">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14:paraId="2269A99B" w14:textId="5C1C9CEA" w:rsidR="00941949" w:rsidRPr="00E31187" w:rsidRDefault="00941949" w:rsidP="00652351">
      <w:pPr>
        <w:pStyle w:val="Prrafodelista"/>
        <w:widowControl w:val="0"/>
        <w:numPr>
          <w:ilvl w:val="0"/>
          <w:numId w:val="12"/>
        </w:numPr>
        <w:tabs>
          <w:tab w:val="left" w:pos="1701"/>
        </w:tabs>
        <w:autoSpaceDE w:val="0"/>
        <w:autoSpaceDN w:val="0"/>
        <w:adjustRightInd w:val="0"/>
        <w:spacing w:line="360" w:lineRule="auto"/>
        <w:ind w:left="0" w:firstLine="0"/>
        <w:contextualSpacing w:val="0"/>
        <w:jc w:val="both"/>
        <w:rPr>
          <w:rFonts w:ascii="Palatino Linotype" w:hAnsi="Palatino Linotype"/>
          <w:lang w:eastAsia="es-ES_tradnl"/>
        </w:rPr>
      </w:pPr>
      <w:r w:rsidRPr="00E31187">
        <w:rPr>
          <w:rFonts w:ascii="Palatino Linotype" w:hAnsi="Palatino Linotype"/>
          <w:b/>
          <w:lang w:eastAsia="es-ES_tradnl"/>
        </w:rPr>
        <w:t>Notifíquese</w:t>
      </w:r>
      <w:r w:rsidRPr="00E31187">
        <w:rPr>
          <w:rFonts w:ascii="Palatino Linotype" w:hAnsi="Palatino Linotype"/>
          <w:lang w:eastAsia="es-ES_tradnl"/>
        </w:rPr>
        <w:t xml:space="preserve"> a</w:t>
      </w:r>
      <w:r w:rsidR="002A2A3A" w:rsidRPr="00E31187">
        <w:rPr>
          <w:rFonts w:ascii="Palatino Linotype" w:hAnsi="Palatino Linotype"/>
          <w:lang w:eastAsia="es-ES_tradnl"/>
        </w:rPr>
        <w:t>l</w:t>
      </w:r>
      <w:r w:rsidRPr="00E31187">
        <w:rPr>
          <w:rFonts w:ascii="Palatino Linotype" w:hAnsi="Palatino Linotype"/>
          <w:b/>
          <w:lang w:eastAsia="es-ES_tradnl"/>
        </w:rPr>
        <w:t xml:space="preserve"> RECURRENTE</w:t>
      </w:r>
      <w:r w:rsidRPr="00E31187">
        <w:rPr>
          <w:rFonts w:ascii="Palatino Linotype" w:hAnsi="Palatino Linotype"/>
          <w:lang w:eastAsia="es-ES_tradnl"/>
        </w:rPr>
        <w:t xml:space="preserve"> la </w:t>
      </w:r>
      <w:r w:rsidRPr="00E31187">
        <w:rPr>
          <w:rFonts w:ascii="Palatino Linotype" w:hAnsi="Palatino Linotype"/>
        </w:rPr>
        <w:t>presente</w:t>
      </w:r>
      <w:r w:rsidRPr="00E31187">
        <w:rPr>
          <w:rFonts w:ascii="Palatino Linotype" w:hAnsi="Palatino Linotype"/>
          <w:lang w:eastAsia="es-ES_tradnl"/>
        </w:rPr>
        <w:t xml:space="preserve"> resolución y </w:t>
      </w:r>
      <w:r w:rsidR="002A2A3A" w:rsidRPr="00E31187">
        <w:rPr>
          <w:rFonts w:ascii="Palatino Linotype" w:hAnsi="Palatino Linotype"/>
          <w:lang w:eastAsia="es-ES_tradnl"/>
        </w:rPr>
        <w:t>los</w:t>
      </w:r>
      <w:r w:rsidRPr="00E31187">
        <w:rPr>
          <w:rFonts w:ascii="Palatino Linotype" w:hAnsi="Palatino Linotype"/>
          <w:lang w:eastAsia="es-ES_tradnl"/>
        </w:rPr>
        <w:t xml:space="preserve"> Informe</w:t>
      </w:r>
      <w:r w:rsidR="002A2A3A" w:rsidRPr="00E31187">
        <w:rPr>
          <w:rFonts w:ascii="Palatino Linotype" w:hAnsi="Palatino Linotype"/>
          <w:lang w:eastAsia="es-ES_tradnl"/>
        </w:rPr>
        <w:t>s</w:t>
      </w:r>
      <w:r w:rsidRPr="00E31187">
        <w:rPr>
          <w:rFonts w:ascii="Palatino Linotype" w:hAnsi="Palatino Linotype"/>
          <w:lang w:eastAsia="es-ES_tradnl"/>
        </w:rPr>
        <w:t xml:space="preserve"> Justificado</w:t>
      </w:r>
      <w:r w:rsidR="002A2A3A" w:rsidRPr="00E31187">
        <w:rPr>
          <w:rFonts w:ascii="Palatino Linotype" w:hAnsi="Palatino Linotype"/>
          <w:lang w:eastAsia="es-ES_tradnl"/>
        </w:rPr>
        <w:t>s</w:t>
      </w:r>
      <w:r w:rsidRPr="00E31187">
        <w:rPr>
          <w:rFonts w:ascii="Palatino Linotype" w:hAnsi="Palatino Linotype"/>
          <w:lang w:eastAsia="es-ES_tradnl"/>
        </w:rPr>
        <w:t>.</w:t>
      </w:r>
    </w:p>
    <w:p w14:paraId="4A9C6E48" w14:textId="77777777" w:rsidR="00941949" w:rsidRPr="00E31187" w:rsidRDefault="00941949" w:rsidP="00652351">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lang w:eastAsia="es-ES_tradnl"/>
        </w:rPr>
      </w:pPr>
    </w:p>
    <w:p w14:paraId="6E3FAB3A" w14:textId="3F898070" w:rsidR="00941949" w:rsidRPr="00E31187" w:rsidRDefault="00941949" w:rsidP="00652351">
      <w:pPr>
        <w:pStyle w:val="Prrafodelista"/>
        <w:widowControl w:val="0"/>
        <w:numPr>
          <w:ilvl w:val="0"/>
          <w:numId w:val="12"/>
        </w:numPr>
        <w:tabs>
          <w:tab w:val="left" w:pos="1701"/>
        </w:tabs>
        <w:autoSpaceDE w:val="0"/>
        <w:autoSpaceDN w:val="0"/>
        <w:adjustRightInd w:val="0"/>
        <w:spacing w:line="360" w:lineRule="auto"/>
        <w:ind w:left="0" w:firstLine="0"/>
        <w:contextualSpacing w:val="0"/>
        <w:jc w:val="both"/>
        <w:rPr>
          <w:rFonts w:ascii="Palatino Linotype" w:hAnsi="Palatino Linotype"/>
          <w:lang w:eastAsia="es-ES_tradnl"/>
        </w:rPr>
      </w:pPr>
      <w:r w:rsidRPr="00E31187">
        <w:rPr>
          <w:rFonts w:ascii="Palatino Linotype" w:hAnsi="Palatino Linotype"/>
          <w:b/>
          <w:lang w:eastAsia="es-ES_tradnl"/>
        </w:rPr>
        <w:t>Hágase</w:t>
      </w:r>
      <w:r w:rsidRPr="00E31187">
        <w:rPr>
          <w:rFonts w:ascii="Palatino Linotype" w:hAnsi="Palatino Linotype"/>
          <w:lang w:eastAsia="es-ES_tradnl"/>
        </w:rPr>
        <w:t xml:space="preserve"> </w:t>
      </w:r>
      <w:r w:rsidRPr="00E31187">
        <w:rPr>
          <w:rFonts w:ascii="Palatino Linotype" w:hAnsi="Palatino Linotype"/>
          <w:b/>
          <w:lang w:eastAsia="es-ES_tradnl"/>
        </w:rPr>
        <w:t xml:space="preserve">del </w:t>
      </w:r>
      <w:r w:rsidRPr="00E31187">
        <w:rPr>
          <w:rFonts w:ascii="Palatino Linotype" w:hAnsi="Palatino Linotype"/>
          <w:b/>
        </w:rPr>
        <w:t>conocimiento</w:t>
      </w:r>
      <w:r w:rsidRPr="00E31187">
        <w:rPr>
          <w:rFonts w:ascii="Palatino Linotype" w:hAnsi="Palatino Linotype"/>
          <w:b/>
          <w:lang w:eastAsia="es-ES_tradnl"/>
        </w:rPr>
        <w:t xml:space="preserve"> </w:t>
      </w:r>
      <w:r w:rsidRPr="00E31187">
        <w:rPr>
          <w:rFonts w:ascii="Palatino Linotype" w:hAnsi="Palatino Linotype"/>
          <w:lang w:eastAsia="es-ES_tradnl"/>
        </w:rPr>
        <w:t>d</w:t>
      </w:r>
      <w:r w:rsidR="009A4BD9" w:rsidRPr="00E31187">
        <w:rPr>
          <w:rFonts w:ascii="Palatino Linotype" w:hAnsi="Palatino Linotype"/>
          <w:lang w:eastAsia="es-ES_tradnl"/>
        </w:rPr>
        <w:t>el</w:t>
      </w:r>
      <w:r w:rsidR="005B0B06" w:rsidRPr="00E31187">
        <w:rPr>
          <w:rFonts w:ascii="Palatino Linotype" w:hAnsi="Palatino Linotype"/>
          <w:b/>
          <w:lang w:eastAsia="es-ES_tradnl"/>
        </w:rPr>
        <w:t xml:space="preserve"> RECURRENTE</w:t>
      </w:r>
      <w:r w:rsidRPr="00E31187">
        <w:rPr>
          <w:rFonts w:ascii="Palatino Linotype" w:hAnsi="Palatino Linotype"/>
          <w:lang w:eastAsia="es-ES_tradnl"/>
        </w:rPr>
        <w:t xml:space="preserve">, que de </w:t>
      </w:r>
      <w:r w:rsidRPr="00E31187">
        <w:rPr>
          <w:rFonts w:ascii="Palatino Linotype" w:hAnsi="Palatino Linotype"/>
        </w:rPr>
        <w:t>conformidad</w:t>
      </w:r>
      <w:r w:rsidRPr="00E31187">
        <w:rPr>
          <w:rFonts w:ascii="Palatino Linotype" w:hAnsi="Palatino Linotype"/>
          <w:lang w:eastAsia="es-ES_tradnl"/>
        </w:rPr>
        <w:t xml:space="preserve"> </w:t>
      </w:r>
      <w:r w:rsidRPr="00E31187">
        <w:rPr>
          <w:rFonts w:ascii="Palatino Linotype" w:hAnsi="Palatino Linotype" w:cs="Arial"/>
        </w:rPr>
        <w:t>con</w:t>
      </w:r>
      <w:r w:rsidRPr="00E31187">
        <w:rPr>
          <w:rFonts w:ascii="Palatino Linotype" w:hAnsi="Palatino Linotype"/>
          <w:lang w:eastAsia="es-ES_tradnl"/>
        </w:rPr>
        <w:t xml:space="preserve"> lo </w:t>
      </w:r>
      <w:r w:rsidRPr="00E31187">
        <w:rPr>
          <w:rFonts w:ascii="Palatino Linotype" w:hAnsi="Palatino Linotype" w:cs="Arial"/>
        </w:rPr>
        <w:t>establecido</w:t>
      </w:r>
      <w:r w:rsidRPr="00E31187">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1B98BF91" w14:textId="77777777" w:rsidR="00941949" w:rsidRPr="00E31187" w:rsidRDefault="00941949" w:rsidP="00652351">
      <w:pPr>
        <w:pStyle w:val="Prrafodelista"/>
        <w:spacing w:line="360" w:lineRule="auto"/>
        <w:ind w:left="0"/>
        <w:jc w:val="both"/>
        <w:rPr>
          <w:rFonts w:ascii="Palatino Linotype" w:hAnsi="Palatino Linotype"/>
          <w:shd w:val="clear" w:color="auto" w:fill="FFFFFF"/>
        </w:rPr>
      </w:pPr>
    </w:p>
    <w:p w14:paraId="3DE6B2F5" w14:textId="568027ED" w:rsidR="002A2A3A" w:rsidRPr="00E31187" w:rsidRDefault="002A2A3A" w:rsidP="002A2A3A">
      <w:pPr>
        <w:spacing w:line="360" w:lineRule="auto"/>
        <w:jc w:val="both"/>
        <w:rPr>
          <w:rFonts w:ascii="Palatino Linotype" w:eastAsia="Calibri" w:hAnsi="Palatino Linotype" w:cs="Arial"/>
        </w:rPr>
      </w:pPr>
      <w:r w:rsidRPr="00E31187">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C87EE0">
        <w:rPr>
          <w:rFonts w:ascii="Palatino Linotype" w:eastAsia="Calibri" w:hAnsi="Palatino Linotype" w:cs="Arial"/>
        </w:rPr>
        <w:t xml:space="preserve"> EMITIENDO VOTO PARTICULAR</w:t>
      </w:r>
      <w:r w:rsidRPr="00E31187">
        <w:rPr>
          <w:rFonts w:ascii="Palatino Linotype" w:eastAsia="Calibri" w:hAnsi="Palatino Linotype" w:cs="Arial"/>
        </w:rPr>
        <w:t>; JAVIER MARTÍNEZ CRUZ Y LUIS GUSTAVO PARRA NORIEGA</w:t>
      </w:r>
      <w:r w:rsidR="00C87EE0">
        <w:rPr>
          <w:rFonts w:ascii="Palatino Linotype" w:eastAsia="Calibri" w:hAnsi="Palatino Linotype" w:cs="Arial"/>
        </w:rPr>
        <w:t xml:space="preserve"> EMITIENDO VOTO PARTICULAR</w:t>
      </w:r>
      <w:r w:rsidRPr="00E31187">
        <w:rPr>
          <w:rFonts w:ascii="Palatino Linotype" w:eastAsia="Calibri" w:hAnsi="Palatino Linotype" w:cs="Arial"/>
        </w:rPr>
        <w:t xml:space="preserve">; EN LA </w:t>
      </w:r>
      <w:r w:rsidR="009A4BD9" w:rsidRPr="00E31187">
        <w:rPr>
          <w:rFonts w:ascii="Palatino Linotype" w:eastAsia="Calibri" w:hAnsi="Palatino Linotype" w:cs="Arial"/>
        </w:rPr>
        <w:t>DÉCIMA</w:t>
      </w:r>
      <w:r w:rsidRPr="00E31187">
        <w:rPr>
          <w:rFonts w:ascii="Palatino Linotype" w:eastAsia="Calibri" w:hAnsi="Palatino Linotype" w:cs="Arial"/>
        </w:rPr>
        <w:t xml:space="preserve"> SESIÓN ORDINARIA </w:t>
      </w:r>
      <w:r w:rsidRPr="00E31187">
        <w:rPr>
          <w:rFonts w:ascii="Palatino Linotype" w:eastAsia="Calibri" w:hAnsi="Palatino Linotype" w:cs="Arial"/>
        </w:rPr>
        <w:lastRenderedPageBreak/>
        <w:t xml:space="preserve">CELEBRADA EL </w:t>
      </w:r>
      <w:r w:rsidR="009A4BD9" w:rsidRPr="00E31187">
        <w:rPr>
          <w:rFonts w:ascii="Palatino Linotype" w:eastAsia="Calibri" w:hAnsi="Palatino Linotype" w:cs="Arial"/>
        </w:rPr>
        <w:t>TRECE</w:t>
      </w:r>
      <w:r w:rsidRPr="00E31187">
        <w:rPr>
          <w:rFonts w:ascii="Palatino Linotype" w:eastAsia="Calibri" w:hAnsi="Palatino Linotype" w:cs="Arial"/>
        </w:rPr>
        <w:t xml:space="preserve"> DE </w:t>
      </w:r>
      <w:r w:rsidR="009A4BD9" w:rsidRPr="00E31187">
        <w:rPr>
          <w:rFonts w:ascii="Palatino Linotype" w:eastAsia="Calibri" w:hAnsi="Palatino Linotype" w:cs="Arial"/>
        </w:rPr>
        <w:t>MARZO</w:t>
      </w:r>
      <w:r w:rsidRPr="00E31187">
        <w:rPr>
          <w:rFonts w:ascii="Palatino Linotype" w:eastAsia="Calibri" w:hAnsi="Palatino Linotype" w:cs="Arial"/>
        </w:rPr>
        <w:t xml:space="preserv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A2A3A" w:rsidRPr="00E31187" w14:paraId="340C33B8" w14:textId="77777777" w:rsidTr="004D0236">
        <w:trPr>
          <w:jc w:val="center"/>
        </w:trPr>
        <w:tc>
          <w:tcPr>
            <w:tcW w:w="10365" w:type="dxa"/>
            <w:gridSpan w:val="2"/>
            <w:shd w:val="clear" w:color="auto" w:fill="auto"/>
          </w:tcPr>
          <w:p w14:paraId="14334677" w14:textId="77777777" w:rsidR="002A2A3A" w:rsidRPr="00E31187" w:rsidRDefault="002A2A3A" w:rsidP="00C87EE0">
            <w:pPr>
              <w:jc w:val="both"/>
              <w:rPr>
                <w:rFonts w:ascii="Palatino Linotype" w:hAnsi="Palatino Linotype" w:cs="Arial"/>
                <w:b/>
              </w:rPr>
            </w:pPr>
          </w:p>
          <w:p w14:paraId="0D88911B" w14:textId="77777777" w:rsidR="00C87EE0" w:rsidRDefault="00C87EE0" w:rsidP="00C87EE0">
            <w:pPr>
              <w:jc w:val="center"/>
              <w:rPr>
                <w:rFonts w:ascii="Palatino Linotype" w:hAnsi="Palatino Linotype" w:cs="Arial"/>
                <w:b/>
              </w:rPr>
            </w:pPr>
          </w:p>
          <w:p w14:paraId="4B3382C3" w14:textId="77777777" w:rsidR="00C87EE0" w:rsidRDefault="00C87EE0" w:rsidP="00C87EE0">
            <w:pPr>
              <w:jc w:val="center"/>
              <w:rPr>
                <w:rFonts w:ascii="Palatino Linotype" w:hAnsi="Palatino Linotype" w:cs="Arial"/>
                <w:b/>
              </w:rPr>
            </w:pPr>
          </w:p>
          <w:p w14:paraId="0E2307DE"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Zulema Martínez Sánchez</w:t>
            </w:r>
          </w:p>
          <w:p w14:paraId="70F191CF"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rPr>
              <w:t>Comisionada Presidenta</w:t>
            </w:r>
          </w:p>
          <w:p w14:paraId="7E739AF2" w14:textId="77777777" w:rsidR="002A2A3A" w:rsidRPr="00E31187" w:rsidRDefault="002A2A3A" w:rsidP="00C87EE0">
            <w:pPr>
              <w:jc w:val="center"/>
              <w:rPr>
                <w:rFonts w:ascii="Palatino Linotype" w:hAnsi="Palatino Linotype" w:cs="Arial"/>
                <w:b/>
              </w:rPr>
            </w:pPr>
            <w:r w:rsidRPr="00113CFA">
              <w:rPr>
                <w:rFonts w:ascii="Palatino Linotype" w:hAnsi="Palatino Linotype" w:cs="Arial"/>
                <w:b/>
                <w:color w:val="FFFFFF" w:themeColor="background1"/>
              </w:rPr>
              <w:t>(RÚBRICA)</w:t>
            </w:r>
          </w:p>
        </w:tc>
      </w:tr>
      <w:tr w:rsidR="002A2A3A" w:rsidRPr="00E31187" w14:paraId="76D31860" w14:textId="77777777" w:rsidTr="004D0236">
        <w:trPr>
          <w:jc w:val="center"/>
        </w:trPr>
        <w:tc>
          <w:tcPr>
            <w:tcW w:w="5182" w:type="dxa"/>
            <w:shd w:val="clear" w:color="auto" w:fill="auto"/>
          </w:tcPr>
          <w:p w14:paraId="5328F2C8" w14:textId="77777777" w:rsidR="002A2A3A" w:rsidRPr="00E31187" w:rsidRDefault="002A2A3A" w:rsidP="00C87EE0">
            <w:pPr>
              <w:jc w:val="center"/>
              <w:rPr>
                <w:rFonts w:ascii="Palatino Linotype" w:hAnsi="Palatino Linotype" w:cs="Arial"/>
                <w:b/>
              </w:rPr>
            </w:pPr>
          </w:p>
          <w:p w14:paraId="224B99BD" w14:textId="77777777" w:rsidR="002A2A3A" w:rsidRPr="00E31187" w:rsidRDefault="002A2A3A" w:rsidP="00C87EE0">
            <w:pPr>
              <w:jc w:val="center"/>
              <w:rPr>
                <w:rFonts w:ascii="Palatino Linotype" w:hAnsi="Palatino Linotype" w:cs="Arial"/>
                <w:b/>
              </w:rPr>
            </w:pPr>
          </w:p>
          <w:p w14:paraId="6C281D96" w14:textId="77777777" w:rsidR="002A2A3A" w:rsidRPr="00E31187" w:rsidRDefault="002A2A3A" w:rsidP="00C87EE0">
            <w:pPr>
              <w:jc w:val="center"/>
              <w:rPr>
                <w:rFonts w:ascii="Palatino Linotype" w:hAnsi="Palatino Linotype" w:cs="Arial"/>
                <w:b/>
              </w:rPr>
            </w:pPr>
          </w:p>
          <w:p w14:paraId="5A03F395"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Eva Abaid Yapur</w:t>
            </w:r>
          </w:p>
          <w:p w14:paraId="64A49124" w14:textId="77777777" w:rsidR="002A2A3A" w:rsidRPr="00E31187" w:rsidRDefault="002A2A3A" w:rsidP="00C87EE0">
            <w:pPr>
              <w:jc w:val="center"/>
              <w:rPr>
                <w:rFonts w:ascii="Palatino Linotype" w:hAnsi="Palatino Linotype" w:cs="Arial"/>
              </w:rPr>
            </w:pPr>
            <w:r w:rsidRPr="00E31187">
              <w:rPr>
                <w:rFonts w:ascii="Palatino Linotype" w:hAnsi="Palatino Linotype" w:cs="Arial"/>
              </w:rPr>
              <w:t>Comisionada</w:t>
            </w:r>
          </w:p>
          <w:p w14:paraId="1860EF24" w14:textId="77777777" w:rsidR="002A2A3A" w:rsidRPr="00E31187" w:rsidRDefault="002A2A3A" w:rsidP="00C87EE0">
            <w:pPr>
              <w:jc w:val="center"/>
              <w:rPr>
                <w:rFonts w:ascii="Palatino Linotype" w:hAnsi="Palatino Linotype" w:cs="Arial"/>
                <w:b/>
              </w:rPr>
            </w:pPr>
            <w:r w:rsidRPr="00113CFA">
              <w:rPr>
                <w:rFonts w:ascii="Palatino Linotype" w:hAnsi="Palatino Linotype" w:cs="Arial"/>
                <w:b/>
                <w:color w:val="FFFFFF" w:themeColor="background1"/>
              </w:rPr>
              <w:t>(RÚBRICA)</w:t>
            </w:r>
          </w:p>
        </w:tc>
        <w:tc>
          <w:tcPr>
            <w:tcW w:w="5183" w:type="dxa"/>
            <w:shd w:val="clear" w:color="auto" w:fill="auto"/>
          </w:tcPr>
          <w:p w14:paraId="59C3027B" w14:textId="77777777" w:rsidR="002A2A3A" w:rsidRPr="00E31187" w:rsidRDefault="002A2A3A" w:rsidP="00C87EE0">
            <w:pPr>
              <w:jc w:val="center"/>
              <w:rPr>
                <w:rFonts w:ascii="Palatino Linotype" w:hAnsi="Palatino Linotype" w:cs="Arial"/>
                <w:b/>
              </w:rPr>
            </w:pPr>
          </w:p>
          <w:p w14:paraId="294310B0" w14:textId="77777777" w:rsidR="002A2A3A" w:rsidRPr="00E31187" w:rsidRDefault="002A2A3A" w:rsidP="00C87EE0">
            <w:pPr>
              <w:jc w:val="center"/>
              <w:rPr>
                <w:rFonts w:ascii="Palatino Linotype" w:hAnsi="Palatino Linotype" w:cs="Arial"/>
                <w:b/>
              </w:rPr>
            </w:pPr>
          </w:p>
          <w:p w14:paraId="0CE3E7EA" w14:textId="77777777" w:rsidR="002A2A3A" w:rsidRPr="00E31187" w:rsidRDefault="002A2A3A" w:rsidP="00C87EE0">
            <w:pPr>
              <w:jc w:val="center"/>
              <w:rPr>
                <w:rFonts w:ascii="Palatino Linotype" w:hAnsi="Palatino Linotype" w:cs="Arial"/>
                <w:b/>
              </w:rPr>
            </w:pPr>
          </w:p>
          <w:p w14:paraId="1E44A36C"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José Guadalupe Luna Hernández</w:t>
            </w:r>
          </w:p>
          <w:p w14:paraId="4A3E2E8A" w14:textId="77777777" w:rsidR="002A2A3A" w:rsidRPr="00E31187" w:rsidRDefault="002A2A3A" w:rsidP="00C87EE0">
            <w:pPr>
              <w:jc w:val="center"/>
              <w:rPr>
                <w:rFonts w:ascii="Palatino Linotype" w:hAnsi="Palatino Linotype" w:cs="Arial"/>
              </w:rPr>
            </w:pPr>
            <w:r w:rsidRPr="00E31187">
              <w:rPr>
                <w:rFonts w:ascii="Palatino Linotype" w:hAnsi="Palatino Linotype" w:cs="Arial"/>
              </w:rPr>
              <w:t>Comisionado</w:t>
            </w:r>
          </w:p>
          <w:p w14:paraId="4E8C48D6" w14:textId="77777777" w:rsidR="002A2A3A" w:rsidRPr="00E31187" w:rsidRDefault="002A2A3A" w:rsidP="00C87EE0">
            <w:pPr>
              <w:jc w:val="center"/>
              <w:rPr>
                <w:rFonts w:ascii="Palatino Linotype" w:hAnsi="Palatino Linotype" w:cs="Arial"/>
                <w:b/>
              </w:rPr>
            </w:pPr>
            <w:r w:rsidRPr="00113CFA">
              <w:rPr>
                <w:rFonts w:ascii="Palatino Linotype" w:hAnsi="Palatino Linotype" w:cs="Arial"/>
                <w:b/>
                <w:color w:val="FFFFFF" w:themeColor="background1"/>
              </w:rPr>
              <w:t>(RÚBRICA)</w:t>
            </w:r>
          </w:p>
        </w:tc>
      </w:tr>
      <w:tr w:rsidR="002A2A3A" w:rsidRPr="00E31187" w14:paraId="09501BF4" w14:textId="77777777" w:rsidTr="004D0236">
        <w:trPr>
          <w:jc w:val="center"/>
        </w:trPr>
        <w:tc>
          <w:tcPr>
            <w:tcW w:w="5182" w:type="dxa"/>
            <w:shd w:val="clear" w:color="auto" w:fill="auto"/>
          </w:tcPr>
          <w:p w14:paraId="1B5B0487" w14:textId="77777777" w:rsidR="002A2A3A" w:rsidRPr="00E31187" w:rsidRDefault="002A2A3A" w:rsidP="00C87EE0">
            <w:pPr>
              <w:jc w:val="center"/>
              <w:rPr>
                <w:rFonts w:ascii="Palatino Linotype" w:hAnsi="Palatino Linotype" w:cs="Arial"/>
                <w:b/>
              </w:rPr>
            </w:pPr>
          </w:p>
          <w:p w14:paraId="139D1F16" w14:textId="77777777" w:rsidR="002A2A3A" w:rsidRPr="00E31187" w:rsidRDefault="002A2A3A" w:rsidP="00C87EE0">
            <w:pPr>
              <w:jc w:val="center"/>
              <w:rPr>
                <w:rFonts w:ascii="Palatino Linotype" w:hAnsi="Palatino Linotype" w:cs="Arial"/>
                <w:b/>
              </w:rPr>
            </w:pPr>
          </w:p>
          <w:p w14:paraId="496AE9BD" w14:textId="77777777" w:rsidR="002A2A3A" w:rsidRPr="00E31187" w:rsidRDefault="002A2A3A" w:rsidP="00C87EE0">
            <w:pPr>
              <w:jc w:val="center"/>
              <w:rPr>
                <w:rFonts w:ascii="Palatino Linotype" w:hAnsi="Palatino Linotype" w:cs="Arial"/>
                <w:b/>
              </w:rPr>
            </w:pPr>
          </w:p>
          <w:p w14:paraId="2595DC5E"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Javier Martínez Cruz</w:t>
            </w:r>
          </w:p>
          <w:p w14:paraId="0133D16D" w14:textId="77777777" w:rsidR="002A2A3A" w:rsidRPr="00E31187" w:rsidRDefault="002A2A3A" w:rsidP="00C87EE0">
            <w:pPr>
              <w:jc w:val="center"/>
              <w:rPr>
                <w:rFonts w:ascii="Palatino Linotype" w:hAnsi="Palatino Linotype" w:cs="Arial"/>
              </w:rPr>
            </w:pPr>
            <w:r w:rsidRPr="00E31187">
              <w:rPr>
                <w:rFonts w:ascii="Palatino Linotype" w:hAnsi="Palatino Linotype" w:cs="Arial"/>
              </w:rPr>
              <w:t>Comisionado</w:t>
            </w:r>
          </w:p>
          <w:p w14:paraId="3BF5FCD1" w14:textId="77777777" w:rsidR="002A2A3A" w:rsidRPr="00113CFA" w:rsidRDefault="002A2A3A" w:rsidP="00C87EE0">
            <w:pPr>
              <w:jc w:val="center"/>
              <w:rPr>
                <w:rFonts w:ascii="Palatino Linotype" w:hAnsi="Palatino Linotype" w:cs="Arial"/>
                <w:b/>
                <w:color w:val="FFFFFF" w:themeColor="background1"/>
              </w:rPr>
            </w:pPr>
            <w:r w:rsidRPr="00113CFA">
              <w:rPr>
                <w:rFonts w:ascii="Palatino Linotype" w:hAnsi="Palatino Linotype" w:cs="Arial"/>
                <w:b/>
                <w:color w:val="FFFFFF" w:themeColor="background1"/>
              </w:rPr>
              <w:t>(RÚBRICA)</w:t>
            </w:r>
          </w:p>
          <w:p w14:paraId="66F0BCEF" w14:textId="77777777" w:rsidR="002A2A3A" w:rsidRPr="00E31187" w:rsidRDefault="002A2A3A" w:rsidP="00C87EE0">
            <w:pPr>
              <w:jc w:val="center"/>
              <w:rPr>
                <w:rFonts w:ascii="Palatino Linotype" w:hAnsi="Palatino Linotype" w:cs="Arial"/>
                <w:b/>
              </w:rPr>
            </w:pPr>
          </w:p>
          <w:p w14:paraId="4955A1E1" w14:textId="77777777" w:rsidR="002A2A3A" w:rsidRPr="00E31187" w:rsidRDefault="002A2A3A" w:rsidP="00C87EE0">
            <w:pPr>
              <w:jc w:val="center"/>
              <w:rPr>
                <w:rFonts w:ascii="Palatino Linotype" w:hAnsi="Palatino Linotype" w:cs="Arial"/>
                <w:b/>
              </w:rPr>
            </w:pPr>
          </w:p>
          <w:p w14:paraId="0A6EE070" w14:textId="77777777" w:rsidR="002A2A3A" w:rsidRPr="00E31187" w:rsidRDefault="002A2A3A" w:rsidP="00C87EE0">
            <w:pPr>
              <w:jc w:val="center"/>
              <w:rPr>
                <w:rFonts w:ascii="Palatino Linotype" w:hAnsi="Palatino Linotype" w:cs="Arial"/>
                <w:b/>
              </w:rPr>
            </w:pPr>
          </w:p>
        </w:tc>
        <w:tc>
          <w:tcPr>
            <w:tcW w:w="5183" w:type="dxa"/>
            <w:shd w:val="clear" w:color="auto" w:fill="auto"/>
          </w:tcPr>
          <w:p w14:paraId="5AA4D9B0" w14:textId="77777777" w:rsidR="002A2A3A" w:rsidRPr="00E31187" w:rsidRDefault="002A2A3A" w:rsidP="00C87EE0">
            <w:pPr>
              <w:jc w:val="center"/>
              <w:rPr>
                <w:rFonts w:ascii="Palatino Linotype" w:hAnsi="Palatino Linotype" w:cs="Arial"/>
                <w:b/>
              </w:rPr>
            </w:pPr>
          </w:p>
          <w:p w14:paraId="1612C576" w14:textId="77777777" w:rsidR="002A2A3A" w:rsidRPr="00E31187" w:rsidRDefault="002A2A3A" w:rsidP="00C87EE0">
            <w:pPr>
              <w:jc w:val="center"/>
              <w:rPr>
                <w:rFonts w:ascii="Palatino Linotype" w:hAnsi="Palatino Linotype" w:cs="Arial"/>
                <w:b/>
              </w:rPr>
            </w:pPr>
          </w:p>
          <w:p w14:paraId="692E01BA" w14:textId="77777777" w:rsidR="002A2A3A" w:rsidRPr="00E31187" w:rsidRDefault="002A2A3A" w:rsidP="00C87EE0">
            <w:pPr>
              <w:jc w:val="center"/>
              <w:rPr>
                <w:rFonts w:ascii="Palatino Linotype" w:hAnsi="Palatino Linotype" w:cs="Arial"/>
                <w:b/>
              </w:rPr>
            </w:pPr>
          </w:p>
          <w:p w14:paraId="25053B50"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Luis Gustavo Parra Noriega</w:t>
            </w:r>
          </w:p>
          <w:p w14:paraId="54C13C16" w14:textId="77777777" w:rsidR="002A2A3A" w:rsidRPr="00E31187" w:rsidRDefault="002A2A3A" w:rsidP="00C87EE0">
            <w:pPr>
              <w:jc w:val="center"/>
              <w:rPr>
                <w:rFonts w:ascii="Palatino Linotype" w:hAnsi="Palatino Linotype" w:cs="Arial"/>
              </w:rPr>
            </w:pPr>
            <w:r w:rsidRPr="00E31187">
              <w:rPr>
                <w:rFonts w:ascii="Palatino Linotype" w:hAnsi="Palatino Linotype" w:cs="Arial"/>
              </w:rPr>
              <w:t>Comisionado</w:t>
            </w:r>
          </w:p>
          <w:p w14:paraId="142AF189" w14:textId="77777777" w:rsidR="002A2A3A" w:rsidRPr="00113CFA" w:rsidRDefault="002A2A3A" w:rsidP="00C87EE0">
            <w:pPr>
              <w:jc w:val="center"/>
              <w:rPr>
                <w:rFonts w:ascii="Palatino Linotype" w:hAnsi="Palatino Linotype" w:cs="Arial"/>
                <w:b/>
                <w:color w:val="FFFFFF" w:themeColor="background1"/>
              </w:rPr>
            </w:pPr>
            <w:r w:rsidRPr="00113CFA">
              <w:rPr>
                <w:rFonts w:ascii="Palatino Linotype" w:hAnsi="Palatino Linotype" w:cs="Arial"/>
                <w:b/>
                <w:color w:val="FFFFFF" w:themeColor="background1"/>
              </w:rPr>
              <w:t>(RÚBRICA)</w:t>
            </w:r>
          </w:p>
          <w:p w14:paraId="4E80CA91" w14:textId="77777777" w:rsidR="002A2A3A" w:rsidRPr="00E31187" w:rsidRDefault="002A2A3A" w:rsidP="00C87EE0">
            <w:pPr>
              <w:jc w:val="center"/>
              <w:rPr>
                <w:rFonts w:ascii="Palatino Linotype" w:hAnsi="Palatino Linotype" w:cs="Arial"/>
                <w:b/>
              </w:rPr>
            </w:pPr>
          </w:p>
          <w:p w14:paraId="3DE8068D" w14:textId="77777777" w:rsidR="002A2A3A" w:rsidRPr="00E31187" w:rsidRDefault="002A2A3A" w:rsidP="00C87EE0">
            <w:pPr>
              <w:jc w:val="center"/>
              <w:rPr>
                <w:rFonts w:ascii="Palatino Linotype" w:hAnsi="Palatino Linotype" w:cs="Arial"/>
                <w:b/>
              </w:rPr>
            </w:pPr>
          </w:p>
        </w:tc>
      </w:tr>
      <w:tr w:rsidR="002A2A3A" w:rsidRPr="00E31187" w14:paraId="55B1FC30" w14:textId="77777777" w:rsidTr="004D0236">
        <w:trPr>
          <w:jc w:val="center"/>
        </w:trPr>
        <w:tc>
          <w:tcPr>
            <w:tcW w:w="10365" w:type="dxa"/>
            <w:gridSpan w:val="2"/>
            <w:shd w:val="clear" w:color="auto" w:fill="auto"/>
          </w:tcPr>
          <w:p w14:paraId="614D131D" w14:textId="77777777" w:rsidR="002A2A3A" w:rsidRPr="00E31187" w:rsidRDefault="002A2A3A" w:rsidP="00C87EE0">
            <w:pPr>
              <w:jc w:val="center"/>
              <w:rPr>
                <w:rFonts w:ascii="Palatino Linotype" w:hAnsi="Palatino Linotype" w:cs="Arial"/>
                <w:b/>
              </w:rPr>
            </w:pPr>
            <w:r w:rsidRPr="00E31187">
              <w:rPr>
                <w:rFonts w:ascii="Palatino Linotype" w:hAnsi="Palatino Linotype" w:cs="Arial"/>
                <w:b/>
              </w:rPr>
              <w:t>Alexis Tapia Ramírez</w:t>
            </w:r>
          </w:p>
          <w:p w14:paraId="64E33791" w14:textId="77777777" w:rsidR="002A2A3A" w:rsidRPr="00E31187" w:rsidRDefault="002A2A3A" w:rsidP="00C87EE0">
            <w:pPr>
              <w:jc w:val="center"/>
              <w:rPr>
                <w:rFonts w:ascii="Palatino Linotype" w:hAnsi="Palatino Linotype" w:cs="Arial"/>
              </w:rPr>
            </w:pPr>
            <w:r w:rsidRPr="00E31187">
              <w:rPr>
                <w:rFonts w:ascii="Palatino Linotype" w:hAnsi="Palatino Linotype" w:cs="Arial"/>
              </w:rPr>
              <w:t>Secretario Técnico del Pleno</w:t>
            </w:r>
          </w:p>
          <w:p w14:paraId="7BD7B56D" w14:textId="77777777" w:rsidR="002A2A3A" w:rsidRPr="00113CFA" w:rsidRDefault="002A2A3A" w:rsidP="00C87EE0">
            <w:pPr>
              <w:jc w:val="center"/>
              <w:rPr>
                <w:rFonts w:ascii="Palatino Linotype" w:hAnsi="Palatino Linotype" w:cs="Arial"/>
                <w:b/>
                <w:color w:val="FFFFFF" w:themeColor="background1"/>
              </w:rPr>
            </w:pPr>
            <w:r w:rsidRPr="00113CFA">
              <w:rPr>
                <w:rFonts w:ascii="Palatino Linotype" w:hAnsi="Palatino Linotype" w:cs="Arial"/>
                <w:b/>
                <w:color w:val="FFFFFF" w:themeColor="background1"/>
              </w:rPr>
              <w:t>(RÚBRICA)</w:t>
            </w:r>
          </w:p>
          <w:p w14:paraId="3E62519A" w14:textId="77777777" w:rsidR="002A2A3A" w:rsidRPr="00E31187" w:rsidRDefault="002A2A3A" w:rsidP="00C87EE0">
            <w:pPr>
              <w:jc w:val="center"/>
              <w:rPr>
                <w:rFonts w:ascii="Palatino Linotype" w:hAnsi="Palatino Linotype" w:cs="Arial"/>
              </w:rPr>
            </w:pPr>
          </w:p>
          <w:p w14:paraId="5CE14B59" w14:textId="77777777" w:rsidR="00256346" w:rsidRPr="00E31187" w:rsidRDefault="00256346" w:rsidP="00C87EE0">
            <w:pPr>
              <w:jc w:val="center"/>
              <w:rPr>
                <w:rFonts w:ascii="Palatino Linotype" w:hAnsi="Palatino Linotype" w:cs="Arial"/>
              </w:rPr>
            </w:pPr>
          </w:p>
          <w:p w14:paraId="4A147D55" w14:textId="77777777" w:rsidR="00256346" w:rsidRPr="00E31187" w:rsidRDefault="00256346" w:rsidP="00C87EE0">
            <w:pPr>
              <w:jc w:val="center"/>
              <w:rPr>
                <w:rFonts w:ascii="Palatino Linotype" w:hAnsi="Palatino Linotype" w:cs="Arial"/>
              </w:rPr>
            </w:pPr>
          </w:p>
          <w:p w14:paraId="1D580B30" w14:textId="77777777" w:rsidR="00256346" w:rsidRPr="00E31187" w:rsidRDefault="00256346" w:rsidP="00C87EE0">
            <w:pPr>
              <w:jc w:val="center"/>
              <w:rPr>
                <w:rFonts w:ascii="Palatino Linotype" w:hAnsi="Palatino Linotype" w:cs="Arial"/>
              </w:rPr>
            </w:pPr>
          </w:p>
        </w:tc>
      </w:tr>
    </w:tbl>
    <w:p w14:paraId="1030F965" w14:textId="41ADAA12" w:rsidR="002A2A3A" w:rsidRPr="00E31187" w:rsidRDefault="002A2A3A" w:rsidP="002A2A3A">
      <w:pPr>
        <w:jc w:val="both"/>
        <w:rPr>
          <w:rFonts w:ascii="Palatino Linotype" w:hAnsi="Palatino Linotype" w:cs="Arial"/>
          <w:sz w:val="22"/>
        </w:rPr>
      </w:pPr>
      <w:r w:rsidRPr="00E31187">
        <w:rPr>
          <w:rFonts w:ascii="Palatino Linotype" w:hAnsi="Palatino Linotype" w:cs="Arial"/>
          <w:sz w:val="22"/>
        </w:rPr>
        <w:t xml:space="preserve">Esta hoja corresponde a la resolución de fecha </w:t>
      </w:r>
      <w:r w:rsidR="009A4BD9" w:rsidRPr="00E31187">
        <w:rPr>
          <w:rFonts w:ascii="Palatino Linotype" w:hAnsi="Palatino Linotype" w:cs="Arial"/>
          <w:sz w:val="22"/>
        </w:rPr>
        <w:t>trece</w:t>
      </w:r>
      <w:r w:rsidRPr="00E31187">
        <w:rPr>
          <w:rFonts w:ascii="Palatino Linotype" w:hAnsi="Palatino Linotype" w:cs="Arial"/>
          <w:sz w:val="22"/>
        </w:rPr>
        <w:t xml:space="preserve"> de </w:t>
      </w:r>
      <w:r w:rsidR="009A4BD9" w:rsidRPr="00E31187">
        <w:rPr>
          <w:rFonts w:ascii="Palatino Linotype" w:hAnsi="Palatino Linotype" w:cs="Arial"/>
          <w:sz w:val="22"/>
        </w:rPr>
        <w:t>marzo</w:t>
      </w:r>
      <w:r w:rsidRPr="00E31187">
        <w:rPr>
          <w:rFonts w:ascii="Palatino Linotype" w:hAnsi="Palatino Linotype" w:cs="Arial"/>
          <w:sz w:val="22"/>
        </w:rPr>
        <w:t xml:space="preserve"> de dos mil diecinueve, emitida en los recursos de revisión números 0</w:t>
      </w:r>
      <w:r w:rsidR="009A4BD9" w:rsidRPr="00E31187">
        <w:rPr>
          <w:rFonts w:ascii="Palatino Linotype" w:hAnsi="Palatino Linotype" w:cs="Arial"/>
          <w:sz w:val="22"/>
        </w:rPr>
        <w:t>481</w:t>
      </w:r>
      <w:r w:rsidRPr="00E31187">
        <w:rPr>
          <w:rFonts w:ascii="Palatino Linotype" w:hAnsi="Palatino Linotype" w:cs="Arial"/>
          <w:sz w:val="22"/>
        </w:rPr>
        <w:t>7/INFOEM/IP/RR/201</w:t>
      </w:r>
      <w:r w:rsidR="009A4BD9" w:rsidRPr="00E31187">
        <w:rPr>
          <w:rFonts w:ascii="Palatino Linotype" w:hAnsi="Palatino Linotype" w:cs="Arial"/>
          <w:sz w:val="22"/>
        </w:rPr>
        <w:t>8</w:t>
      </w:r>
      <w:r w:rsidRPr="00E31187">
        <w:rPr>
          <w:rFonts w:ascii="Palatino Linotype" w:hAnsi="Palatino Linotype" w:cs="Arial"/>
          <w:sz w:val="22"/>
        </w:rPr>
        <w:t>, y 0</w:t>
      </w:r>
      <w:r w:rsidR="009A4BD9" w:rsidRPr="00E31187">
        <w:rPr>
          <w:rFonts w:ascii="Palatino Linotype" w:hAnsi="Palatino Linotype" w:cs="Arial"/>
          <w:sz w:val="22"/>
        </w:rPr>
        <w:t>4819</w:t>
      </w:r>
      <w:r w:rsidRPr="00E31187">
        <w:rPr>
          <w:rFonts w:ascii="Palatino Linotype" w:hAnsi="Palatino Linotype" w:cs="Arial"/>
          <w:sz w:val="22"/>
        </w:rPr>
        <w:t>/INFOEM/IP/RR/201</w:t>
      </w:r>
      <w:r w:rsidR="009A4BD9" w:rsidRPr="00E31187">
        <w:rPr>
          <w:rFonts w:ascii="Palatino Linotype" w:hAnsi="Palatino Linotype" w:cs="Arial"/>
          <w:sz w:val="22"/>
        </w:rPr>
        <w:t>8</w:t>
      </w:r>
      <w:r w:rsidR="00256346" w:rsidRPr="00E31187">
        <w:rPr>
          <w:rFonts w:ascii="Palatino Linotype" w:hAnsi="Palatino Linotype" w:cs="Arial"/>
          <w:sz w:val="22"/>
        </w:rPr>
        <w:t xml:space="preserve"> acumulados. </w:t>
      </w:r>
    </w:p>
    <w:p w14:paraId="2278462D" w14:textId="41DC60F9" w:rsidR="002A2A3A" w:rsidRPr="005B0B06" w:rsidRDefault="002A2A3A" w:rsidP="002A2A3A">
      <w:pPr>
        <w:jc w:val="both"/>
        <w:rPr>
          <w:rFonts w:ascii="Palatino Linotype" w:hAnsi="Palatino Linotype" w:cs="Arial"/>
        </w:rPr>
      </w:pPr>
      <w:r w:rsidRPr="00E31187">
        <w:rPr>
          <w:rFonts w:ascii="Palatino Linotype" w:hAnsi="Palatino Linotype" w:cs="Arial"/>
          <w:sz w:val="22"/>
        </w:rPr>
        <w:t>YSM/ATU</w:t>
      </w:r>
    </w:p>
    <w:p w14:paraId="4DF9DBF1" w14:textId="5C2CCDF9" w:rsidR="00941949" w:rsidRPr="005B0B06" w:rsidRDefault="00941949" w:rsidP="002A2A3A">
      <w:pPr>
        <w:spacing w:line="360" w:lineRule="auto"/>
        <w:jc w:val="both"/>
        <w:rPr>
          <w:rFonts w:ascii="Palatino Linotype" w:eastAsia="Calibri" w:hAnsi="Palatino Linotype" w:cs="Arial"/>
        </w:rPr>
      </w:pPr>
    </w:p>
    <w:sectPr w:rsidR="00941949" w:rsidRPr="005B0B06" w:rsidSect="007C72A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719CA" w14:textId="77777777" w:rsidR="00846CC0" w:rsidRDefault="00846CC0" w:rsidP="00C80F8C">
      <w:r>
        <w:separator/>
      </w:r>
    </w:p>
  </w:endnote>
  <w:endnote w:type="continuationSeparator" w:id="0">
    <w:p w14:paraId="62BEFC2B" w14:textId="77777777" w:rsidR="00846CC0" w:rsidRDefault="00846C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506A75" w:rsidRPr="00A54CF4" w:rsidRDefault="00506A75"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3655">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3655">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506A75" w:rsidRPr="00F12350" w:rsidRDefault="00506A7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365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3655">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1A73F3BB" w14:textId="77777777" w:rsidR="00506A75" w:rsidRDefault="00506A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944F8" w14:textId="77777777" w:rsidR="00846CC0" w:rsidRDefault="00846CC0" w:rsidP="00C80F8C">
      <w:r>
        <w:separator/>
      </w:r>
    </w:p>
  </w:footnote>
  <w:footnote w:type="continuationSeparator" w:id="0">
    <w:p w14:paraId="4A9ABD0D" w14:textId="77777777" w:rsidR="00846CC0" w:rsidRDefault="00846CC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506A75" w:rsidRPr="008A510F" w14:paraId="01CF47D4" w14:textId="77777777" w:rsidTr="00646F03">
      <w:tc>
        <w:tcPr>
          <w:tcW w:w="2552" w:type="dxa"/>
          <w:shd w:val="clear" w:color="auto" w:fill="auto"/>
          <w:vAlign w:val="center"/>
        </w:tcPr>
        <w:p w14:paraId="3240D199" w14:textId="77777777" w:rsidR="00506A75" w:rsidRPr="008A510F" w:rsidRDefault="00506A75" w:rsidP="00306E78">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14:paraId="7BB5A030" w14:textId="26686CD3" w:rsidR="00506A75" w:rsidRPr="008A510F" w:rsidRDefault="00506A75" w:rsidP="00866287">
          <w:pPr>
            <w:ind w:right="176"/>
            <w:jc w:val="both"/>
            <w:rPr>
              <w:rFonts w:ascii="Palatino Linotype" w:hAnsi="Palatino Linotype"/>
              <w:b/>
              <w:sz w:val="22"/>
              <w:szCs w:val="22"/>
              <w:lang w:val="es-ES_tradnl"/>
            </w:rPr>
          </w:pPr>
          <w:r w:rsidRPr="00767932">
            <w:rPr>
              <w:rFonts w:ascii="Palatino Linotype" w:hAnsi="Palatino Linotype"/>
              <w:b/>
              <w:sz w:val="22"/>
              <w:szCs w:val="22"/>
              <w:lang w:val="es-ES_tradnl"/>
            </w:rPr>
            <w:t>0</w:t>
          </w:r>
          <w:r>
            <w:rPr>
              <w:rFonts w:ascii="Palatino Linotype" w:hAnsi="Palatino Linotype"/>
              <w:b/>
              <w:sz w:val="22"/>
              <w:szCs w:val="22"/>
              <w:lang w:val="es-ES_tradnl"/>
            </w:rPr>
            <w:t>4817</w:t>
          </w:r>
          <w:r w:rsidRPr="00767932">
            <w:rPr>
              <w:rFonts w:ascii="Palatino Linotype" w:hAnsi="Palatino Linotype"/>
              <w:b/>
              <w:sz w:val="22"/>
              <w:szCs w:val="22"/>
              <w:lang w:val="es-ES_tradnl"/>
            </w:rPr>
            <w:t>/INFOEM/IP/RR/201</w:t>
          </w:r>
          <w:r>
            <w:rPr>
              <w:rFonts w:ascii="Palatino Linotype" w:hAnsi="Palatino Linotype"/>
              <w:b/>
              <w:sz w:val="22"/>
              <w:szCs w:val="22"/>
              <w:lang w:val="es-ES_tradnl"/>
            </w:rPr>
            <w:t>8</w:t>
          </w:r>
          <w:r w:rsidRPr="00767932">
            <w:rPr>
              <w:rFonts w:ascii="Palatino Linotype" w:hAnsi="Palatino Linotype"/>
              <w:b/>
              <w:sz w:val="22"/>
              <w:szCs w:val="22"/>
              <w:lang w:val="es-ES_tradnl"/>
            </w:rPr>
            <w:t xml:space="preserve"> y </w:t>
          </w:r>
          <w:r>
            <w:rPr>
              <w:rFonts w:ascii="Palatino Linotype" w:hAnsi="Palatino Linotype"/>
              <w:b/>
              <w:sz w:val="22"/>
              <w:szCs w:val="22"/>
              <w:lang w:val="es-ES_tradnl"/>
            </w:rPr>
            <w:t>acumulado</w:t>
          </w:r>
        </w:p>
      </w:tc>
    </w:tr>
    <w:tr w:rsidR="00506A75" w:rsidRPr="008A510F" w14:paraId="2121003D" w14:textId="77777777" w:rsidTr="00646F03">
      <w:trPr>
        <w:trHeight w:val="228"/>
      </w:trPr>
      <w:tc>
        <w:tcPr>
          <w:tcW w:w="2552" w:type="dxa"/>
          <w:shd w:val="clear" w:color="auto" w:fill="auto"/>
          <w:vAlign w:val="center"/>
        </w:tcPr>
        <w:p w14:paraId="08034332" w14:textId="77777777" w:rsidR="00506A75" w:rsidRPr="008A510F" w:rsidRDefault="00506A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14:paraId="00358AF8" w14:textId="6D3EFB4E" w:rsidR="00506A75" w:rsidRPr="008A510F" w:rsidRDefault="00506A75" w:rsidP="00ED43C1">
          <w:pPr>
            <w:ind w:right="176"/>
            <w:jc w:val="both"/>
            <w:rPr>
              <w:rFonts w:ascii="Palatino Linotype" w:hAnsi="Palatino Linotype"/>
              <w:b/>
              <w:sz w:val="22"/>
              <w:szCs w:val="22"/>
              <w:lang w:val="es-ES_tradnl"/>
            </w:rPr>
          </w:pPr>
          <w:r w:rsidRPr="003D4CED">
            <w:rPr>
              <w:rFonts w:ascii="Palatino Linotype" w:hAnsi="Palatino Linotype"/>
              <w:b/>
              <w:sz w:val="22"/>
              <w:szCs w:val="22"/>
              <w:lang w:val="es-ES_tradnl"/>
            </w:rPr>
            <w:t>Ayuntamiento de Tlalnepantla de Baz</w:t>
          </w:r>
        </w:p>
      </w:tc>
    </w:tr>
    <w:tr w:rsidR="00506A75" w:rsidRPr="008A510F" w14:paraId="103E6479" w14:textId="77777777" w:rsidTr="00646F03">
      <w:tc>
        <w:tcPr>
          <w:tcW w:w="2552" w:type="dxa"/>
          <w:shd w:val="clear" w:color="auto" w:fill="auto"/>
          <w:vAlign w:val="center"/>
        </w:tcPr>
        <w:p w14:paraId="0A12D891" w14:textId="77777777" w:rsidR="00506A75" w:rsidRPr="008A510F" w:rsidRDefault="00506A75"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14:paraId="100AFAA6" w14:textId="77777777" w:rsidR="00506A75" w:rsidRPr="008A510F" w:rsidRDefault="00506A75" w:rsidP="00646F0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14:paraId="44A12D97" w14:textId="70DE2B63" w:rsidR="00506A75" w:rsidRDefault="00506A7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506A75" w:rsidRDefault="00506A75" w:rsidP="00731791">
    <w:pPr>
      <w:pStyle w:val="Encabezado"/>
      <w:jc w:val="both"/>
      <w:rPr>
        <w:rFonts w:ascii="Palatino Linotype" w:hAnsi="Palatino Linotype"/>
        <w:sz w:val="16"/>
      </w:rPr>
    </w:pPr>
  </w:p>
  <w:tbl>
    <w:tblPr>
      <w:tblStyle w:val="Tablaconcuadrcula"/>
      <w:tblW w:w="0" w:type="auto"/>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299"/>
    </w:tblGrid>
    <w:tr w:rsidR="00506A75" w14:paraId="1675748B" w14:textId="77777777" w:rsidTr="002224CF">
      <w:tc>
        <w:tcPr>
          <w:tcW w:w="2551" w:type="dxa"/>
        </w:tcPr>
        <w:p w14:paraId="488BD4D9" w14:textId="4FBFDD43" w:rsidR="00506A75" w:rsidRPr="00731791" w:rsidRDefault="00506A75" w:rsidP="00731791">
          <w:pPr>
            <w:pStyle w:val="Encabezado"/>
            <w:jc w:val="right"/>
            <w:rPr>
              <w:rFonts w:ascii="Palatino Linotype" w:hAnsi="Palatino Linotype"/>
              <w:b/>
            </w:rPr>
          </w:pPr>
          <w:r w:rsidRPr="00731791">
            <w:rPr>
              <w:rFonts w:ascii="Palatino Linotype" w:hAnsi="Palatino Linotype"/>
              <w:b/>
            </w:rPr>
            <w:t>Recurso</w:t>
          </w:r>
          <w:r>
            <w:rPr>
              <w:rFonts w:ascii="Palatino Linotype" w:hAnsi="Palatino Linotype"/>
              <w:b/>
            </w:rPr>
            <w:t>s</w:t>
          </w:r>
          <w:r w:rsidRPr="00731791">
            <w:rPr>
              <w:rFonts w:ascii="Palatino Linotype" w:hAnsi="Palatino Linotype"/>
              <w:b/>
            </w:rPr>
            <w:t xml:space="preserve"> de Revisión:</w:t>
          </w:r>
        </w:p>
      </w:tc>
      <w:tc>
        <w:tcPr>
          <w:tcW w:w="3299" w:type="dxa"/>
        </w:tcPr>
        <w:p w14:paraId="377173D5" w14:textId="5DE9BEE4" w:rsidR="00506A75" w:rsidRPr="00731791" w:rsidRDefault="00506A75" w:rsidP="00AB3DDF">
          <w:pPr>
            <w:pStyle w:val="Encabezado"/>
            <w:jc w:val="both"/>
            <w:rPr>
              <w:rFonts w:ascii="Palatino Linotype" w:hAnsi="Palatino Linotype"/>
              <w:b/>
            </w:rPr>
          </w:pPr>
          <w:r w:rsidRPr="00731791">
            <w:rPr>
              <w:rFonts w:ascii="Palatino Linotype" w:hAnsi="Palatino Linotype"/>
              <w:b/>
            </w:rPr>
            <w:t>0</w:t>
          </w:r>
          <w:r>
            <w:rPr>
              <w:rFonts w:ascii="Palatino Linotype" w:hAnsi="Palatino Linotype"/>
              <w:b/>
            </w:rPr>
            <w:t>4817</w:t>
          </w:r>
          <w:r w:rsidRPr="00731791">
            <w:rPr>
              <w:rFonts w:ascii="Palatino Linotype" w:hAnsi="Palatino Linotype"/>
              <w:b/>
            </w:rPr>
            <w:t>/INFOEM/IP/RR/201</w:t>
          </w:r>
          <w:r>
            <w:rPr>
              <w:rFonts w:ascii="Palatino Linotype" w:hAnsi="Palatino Linotype"/>
              <w:b/>
            </w:rPr>
            <w:t>8</w:t>
          </w:r>
          <w:r w:rsidRPr="00731791">
            <w:rPr>
              <w:rFonts w:ascii="Palatino Linotype" w:hAnsi="Palatino Linotype"/>
              <w:b/>
            </w:rPr>
            <w:t xml:space="preserve"> y 0</w:t>
          </w:r>
          <w:r>
            <w:rPr>
              <w:rFonts w:ascii="Palatino Linotype" w:hAnsi="Palatino Linotype"/>
              <w:b/>
            </w:rPr>
            <w:t>4819</w:t>
          </w:r>
          <w:r w:rsidRPr="00731791">
            <w:rPr>
              <w:rFonts w:ascii="Palatino Linotype" w:hAnsi="Palatino Linotype"/>
              <w:b/>
            </w:rPr>
            <w:t>/INFOEM/IP/RR/201</w:t>
          </w:r>
          <w:r>
            <w:rPr>
              <w:rFonts w:ascii="Palatino Linotype" w:hAnsi="Palatino Linotype"/>
              <w:b/>
            </w:rPr>
            <w:t>8</w:t>
          </w:r>
        </w:p>
      </w:tc>
    </w:tr>
    <w:tr w:rsidR="00506A75" w14:paraId="3BF9B89F" w14:textId="77777777" w:rsidTr="002224CF">
      <w:tc>
        <w:tcPr>
          <w:tcW w:w="2551" w:type="dxa"/>
        </w:tcPr>
        <w:p w14:paraId="3304BAE2" w14:textId="6306172E" w:rsidR="00506A75" w:rsidRPr="00731791" w:rsidRDefault="00506A75" w:rsidP="00731791">
          <w:pPr>
            <w:pStyle w:val="Encabezado"/>
            <w:jc w:val="right"/>
            <w:rPr>
              <w:rFonts w:ascii="Palatino Linotype" w:hAnsi="Palatino Linotype"/>
              <w:b/>
            </w:rPr>
          </w:pPr>
          <w:r w:rsidRPr="00731791">
            <w:rPr>
              <w:rFonts w:ascii="Palatino Linotype" w:hAnsi="Palatino Linotype"/>
              <w:b/>
            </w:rPr>
            <w:t>Recurrente:</w:t>
          </w:r>
        </w:p>
      </w:tc>
      <w:tc>
        <w:tcPr>
          <w:tcW w:w="3299" w:type="dxa"/>
        </w:tcPr>
        <w:p w14:paraId="57824764" w14:textId="210BA603" w:rsidR="00506A75" w:rsidRPr="00731791" w:rsidRDefault="00773655" w:rsidP="00773655">
          <w:pPr>
            <w:pStyle w:val="Encabezado"/>
            <w:jc w:val="both"/>
            <w:rPr>
              <w:rFonts w:ascii="Palatino Linotype" w:hAnsi="Palatino Linotype"/>
              <w:b/>
            </w:rPr>
          </w:pPr>
          <w:r>
            <w:rPr>
              <w:rFonts w:ascii="Palatino Linotype" w:hAnsi="Palatino Linotype"/>
              <w:b/>
            </w:rPr>
            <w:t>XXXX</w:t>
          </w:r>
          <w:r w:rsidR="00506A75">
            <w:rPr>
              <w:rFonts w:ascii="Palatino Linotype" w:hAnsi="Palatino Linotype"/>
              <w:b/>
            </w:rPr>
            <w:t xml:space="preserve"> </w:t>
          </w:r>
          <w:proofErr w:type="spellStart"/>
          <w:r>
            <w:rPr>
              <w:rFonts w:ascii="Palatino Linotype" w:hAnsi="Palatino Linotype"/>
              <w:b/>
            </w:rPr>
            <w:t>XXXX</w:t>
          </w:r>
          <w:proofErr w:type="spellEnd"/>
          <w:r w:rsidR="00506A75">
            <w:rPr>
              <w:rFonts w:ascii="Palatino Linotype" w:hAnsi="Palatino Linotype"/>
              <w:b/>
            </w:rPr>
            <w:t xml:space="preserve"> </w:t>
          </w:r>
          <w:r>
            <w:rPr>
              <w:rFonts w:ascii="Palatino Linotype" w:hAnsi="Palatino Linotype"/>
              <w:b/>
            </w:rPr>
            <w:t>XXXXXX</w:t>
          </w:r>
          <w:r w:rsidR="00506A75">
            <w:rPr>
              <w:rFonts w:ascii="Palatino Linotype" w:hAnsi="Palatino Linotype"/>
              <w:b/>
            </w:rPr>
            <w:t xml:space="preserve"> </w:t>
          </w:r>
          <w:r>
            <w:rPr>
              <w:rFonts w:ascii="Palatino Linotype" w:hAnsi="Palatino Linotype"/>
              <w:b/>
            </w:rPr>
            <w:t>XXXXX</w:t>
          </w:r>
          <w:r w:rsidR="00506A75" w:rsidRPr="00AB3DDF">
            <w:rPr>
              <w:rFonts w:ascii="Palatino Linotype" w:hAnsi="Palatino Linotype"/>
              <w:b/>
            </w:rPr>
            <w:tab/>
          </w:r>
        </w:p>
      </w:tc>
    </w:tr>
    <w:tr w:rsidR="00506A75" w14:paraId="6AB6090E" w14:textId="77777777" w:rsidTr="002224CF">
      <w:tc>
        <w:tcPr>
          <w:tcW w:w="2551" w:type="dxa"/>
        </w:tcPr>
        <w:p w14:paraId="762C77D0" w14:textId="7BB42F93" w:rsidR="00506A75" w:rsidRPr="00731791" w:rsidRDefault="00506A75" w:rsidP="00731791">
          <w:pPr>
            <w:pStyle w:val="Encabezado"/>
            <w:jc w:val="right"/>
            <w:rPr>
              <w:rFonts w:ascii="Palatino Linotype" w:hAnsi="Palatino Linotype"/>
              <w:b/>
            </w:rPr>
          </w:pPr>
          <w:r w:rsidRPr="00731791">
            <w:rPr>
              <w:rFonts w:ascii="Palatino Linotype" w:hAnsi="Palatino Linotype"/>
              <w:b/>
            </w:rPr>
            <w:t>Sujeto Obligado:</w:t>
          </w:r>
        </w:p>
      </w:tc>
      <w:tc>
        <w:tcPr>
          <w:tcW w:w="3299" w:type="dxa"/>
        </w:tcPr>
        <w:p w14:paraId="22FD4E6A" w14:textId="04E6B530" w:rsidR="00506A75" w:rsidRPr="00731791" w:rsidRDefault="00506A75" w:rsidP="00AB4D31">
          <w:pPr>
            <w:pStyle w:val="Encabezado"/>
            <w:jc w:val="both"/>
            <w:rPr>
              <w:rFonts w:ascii="Palatino Linotype" w:hAnsi="Palatino Linotype"/>
              <w:b/>
            </w:rPr>
          </w:pPr>
          <w:r>
            <w:rPr>
              <w:rFonts w:ascii="Palatino Linotype" w:hAnsi="Palatino Linotype"/>
              <w:b/>
            </w:rPr>
            <w:t>Ayuntamiento de Tlalnepantla de Baz</w:t>
          </w:r>
        </w:p>
      </w:tc>
    </w:tr>
    <w:tr w:rsidR="00506A75" w14:paraId="5C754632" w14:textId="77777777" w:rsidTr="002224CF">
      <w:tc>
        <w:tcPr>
          <w:tcW w:w="2551" w:type="dxa"/>
        </w:tcPr>
        <w:p w14:paraId="6486420A" w14:textId="4A9221DF" w:rsidR="00506A75" w:rsidRPr="00731791" w:rsidRDefault="00506A75" w:rsidP="00731791">
          <w:pPr>
            <w:pStyle w:val="Encabezado"/>
            <w:jc w:val="right"/>
            <w:rPr>
              <w:rFonts w:ascii="Palatino Linotype" w:hAnsi="Palatino Linotype"/>
              <w:b/>
            </w:rPr>
          </w:pPr>
          <w:r w:rsidRPr="00731791">
            <w:rPr>
              <w:rFonts w:ascii="Palatino Linotype" w:hAnsi="Palatino Linotype"/>
              <w:b/>
            </w:rPr>
            <w:t>Comisionada Ponente:</w:t>
          </w:r>
        </w:p>
      </w:tc>
      <w:tc>
        <w:tcPr>
          <w:tcW w:w="3299" w:type="dxa"/>
        </w:tcPr>
        <w:p w14:paraId="0DA05F50" w14:textId="548E2B19" w:rsidR="00506A75" w:rsidRPr="00731791" w:rsidRDefault="00506A75" w:rsidP="00731791">
          <w:pPr>
            <w:pStyle w:val="Encabezado"/>
            <w:jc w:val="both"/>
            <w:rPr>
              <w:rFonts w:ascii="Palatino Linotype" w:hAnsi="Palatino Linotype"/>
              <w:b/>
            </w:rPr>
          </w:pPr>
          <w:r w:rsidRPr="00731791">
            <w:rPr>
              <w:rFonts w:ascii="Palatino Linotype" w:hAnsi="Palatino Linotype"/>
              <w:b/>
            </w:rPr>
            <w:t>Eva Abaid Yapur</w:t>
          </w:r>
        </w:p>
      </w:tc>
    </w:tr>
  </w:tbl>
  <w:p w14:paraId="6D0A0B3D" w14:textId="77777777" w:rsidR="00506A75" w:rsidRPr="00C03E4D" w:rsidRDefault="00506A75">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4AC497A"/>
    <w:multiLevelType w:val="multilevel"/>
    <w:tmpl w:val="59601C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FE7298F"/>
    <w:multiLevelType w:val="hybridMultilevel"/>
    <w:tmpl w:val="AC04B1C8"/>
    <w:lvl w:ilvl="0" w:tplc="933CDB24">
      <w:start w:val="2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4E1890"/>
    <w:multiLevelType w:val="hybridMultilevel"/>
    <w:tmpl w:val="14AA0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CB7460"/>
    <w:multiLevelType w:val="hybridMultilevel"/>
    <w:tmpl w:val="19041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9">
    <w:nsid w:val="474D1DD1"/>
    <w:multiLevelType w:val="multilevel"/>
    <w:tmpl w:val="DA56A1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6F44496D"/>
    <w:multiLevelType w:val="multilevel"/>
    <w:tmpl w:val="59601C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2E5311"/>
    <w:multiLevelType w:val="hybridMultilevel"/>
    <w:tmpl w:val="A98E3F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0"/>
  </w:num>
  <w:num w:numId="3">
    <w:abstractNumId w:val="0"/>
  </w:num>
  <w:num w:numId="4">
    <w:abstractNumId w:val="6"/>
  </w:num>
  <w:num w:numId="5">
    <w:abstractNumId w:val="16"/>
  </w:num>
  <w:num w:numId="6">
    <w:abstractNumId w:val="2"/>
  </w:num>
  <w:num w:numId="7">
    <w:abstractNumId w:val="8"/>
  </w:num>
  <w:num w:numId="8">
    <w:abstractNumId w:val="13"/>
  </w:num>
  <w:num w:numId="9">
    <w:abstractNumId w:val="11"/>
  </w:num>
  <w:num w:numId="10">
    <w:abstractNumId w:val="12"/>
  </w:num>
  <w:num w:numId="11">
    <w:abstractNumId w:val="5"/>
  </w:num>
  <w:num w:numId="12">
    <w:abstractNumId w:val="15"/>
  </w:num>
  <w:num w:numId="13">
    <w:abstractNumId w:val="3"/>
  </w:num>
  <w:num w:numId="14">
    <w:abstractNumId w:val="15"/>
  </w:num>
  <w:num w:numId="15">
    <w:abstractNumId w:val="1"/>
  </w:num>
  <w:num w:numId="16">
    <w:abstractNumId w:val="9"/>
  </w:num>
  <w:num w:numId="17">
    <w:abstractNumId w:val="14"/>
  </w:num>
  <w:num w:numId="18">
    <w:abstractNumId w:val="17"/>
  </w:num>
  <w:num w:numId="19">
    <w:abstractNumId w:val="7"/>
  </w:num>
  <w:num w:numId="2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626"/>
    <w:rsid w:val="00032EF9"/>
    <w:rsid w:val="00033071"/>
    <w:rsid w:val="00034FF9"/>
    <w:rsid w:val="00040EEC"/>
    <w:rsid w:val="0004156B"/>
    <w:rsid w:val="000436A5"/>
    <w:rsid w:val="000442BC"/>
    <w:rsid w:val="000455A2"/>
    <w:rsid w:val="000466DD"/>
    <w:rsid w:val="000470FE"/>
    <w:rsid w:val="00047CDD"/>
    <w:rsid w:val="00052542"/>
    <w:rsid w:val="00063332"/>
    <w:rsid w:val="00063360"/>
    <w:rsid w:val="00063591"/>
    <w:rsid w:val="00063CA8"/>
    <w:rsid w:val="000650FA"/>
    <w:rsid w:val="00067CF1"/>
    <w:rsid w:val="0007419C"/>
    <w:rsid w:val="00074CB2"/>
    <w:rsid w:val="00080759"/>
    <w:rsid w:val="0008085A"/>
    <w:rsid w:val="0008493C"/>
    <w:rsid w:val="0008542A"/>
    <w:rsid w:val="000901F9"/>
    <w:rsid w:val="00090D44"/>
    <w:rsid w:val="00091C2E"/>
    <w:rsid w:val="000940D3"/>
    <w:rsid w:val="00094D39"/>
    <w:rsid w:val="0009522B"/>
    <w:rsid w:val="0009645F"/>
    <w:rsid w:val="00096648"/>
    <w:rsid w:val="000A02C3"/>
    <w:rsid w:val="000A1D24"/>
    <w:rsid w:val="000A1F12"/>
    <w:rsid w:val="000A2D0F"/>
    <w:rsid w:val="000A5E0D"/>
    <w:rsid w:val="000A5ED9"/>
    <w:rsid w:val="000A692D"/>
    <w:rsid w:val="000A74FD"/>
    <w:rsid w:val="000A75F8"/>
    <w:rsid w:val="000A7622"/>
    <w:rsid w:val="000A7741"/>
    <w:rsid w:val="000B15B3"/>
    <w:rsid w:val="000B3FFD"/>
    <w:rsid w:val="000B4BB1"/>
    <w:rsid w:val="000B6B38"/>
    <w:rsid w:val="000B73C9"/>
    <w:rsid w:val="000B7511"/>
    <w:rsid w:val="000B76B2"/>
    <w:rsid w:val="000C35F4"/>
    <w:rsid w:val="000C41C9"/>
    <w:rsid w:val="000C4453"/>
    <w:rsid w:val="000C4BD3"/>
    <w:rsid w:val="000C6215"/>
    <w:rsid w:val="000C623A"/>
    <w:rsid w:val="000C673F"/>
    <w:rsid w:val="000C7B7E"/>
    <w:rsid w:val="000D06E4"/>
    <w:rsid w:val="000D0B94"/>
    <w:rsid w:val="000D2CA0"/>
    <w:rsid w:val="000D2D89"/>
    <w:rsid w:val="000D30DE"/>
    <w:rsid w:val="000D38A8"/>
    <w:rsid w:val="000D3D28"/>
    <w:rsid w:val="000D62B5"/>
    <w:rsid w:val="000D67BB"/>
    <w:rsid w:val="000E08B7"/>
    <w:rsid w:val="000E2502"/>
    <w:rsid w:val="000E2D87"/>
    <w:rsid w:val="000E4806"/>
    <w:rsid w:val="000E4E18"/>
    <w:rsid w:val="000E6819"/>
    <w:rsid w:val="000E69F0"/>
    <w:rsid w:val="000F0D31"/>
    <w:rsid w:val="000F3B3D"/>
    <w:rsid w:val="000F64AA"/>
    <w:rsid w:val="000F747C"/>
    <w:rsid w:val="00101E0F"/>
    <w:rsid w:val="00106C69"/>
    <w:rsid w:val="00110240"/>
    <w:rsid w:val="00110276"/>
    <w:rsid w:val="001106EE"/>
    <w:rsid w:val="00113CFA"/>
    <w:rsid w:val="00114617"/>
    <w:rsid w:val="001147BD"/>
    <w:rsid w:val="00115C23"/>
    <w:rsid w:val="001174A8"/>
    <w:rsid w:val="00117ECA"/>
    <w:rsid w:val="00121A0C"/>
    <w:rsid w:val="00121B9D"/>
    <w:rsid w:val="001236FC"/>
    <w:rsid w:val="00123FE2"/>
    <w:rsid w:val="00125697"/>
    <w:rsid w:val="0012758B"/>
    <w:rsid w:val="0013257C"/>
    <w:rsid w:val="0013381E"/>
    <w:rsid w:val="00134286"/>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4F5F"/>
    <w:rsid w:val="001660DF"/>
    <w:rsid w:val="00167BB7"/>
    <w:rsid w:val="00167CCF"/>
    <w:rsid w:val="00167FD5"/>
    <w:rsid w:val="0017103A"/>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4C72"/>
    <w:rsid w:val="001C59BF"/>
    <w:rsid w:val="001C5E3D"/>
    <w:rsid w:val="001C5ECD"/>
    <w:rsid w:val="001C7652"/>
    <w:rsid w:val="001D0D38"/>
    <w:rsid w:val="001D0DF0"/>
    <w:rsid w:val="001D6306"/>
    <w:rsid w:val="001D7B2B"/>
    <w:rsid w:val="001E0CED"/>
    <w:rsid w:val="001E10CA"/>
    <w:rsid w:val="001E1757"/>
    <w:rsid w:val="001E2837"/>
    <w:rsid w:val="001E2D79"/>
    <w:rsid w:val="001E30B0"/>
    <w:rsid w:val="001E3224"/>
    <w:rsid w:val="001E5389"/>
    <w:rsid w:val="001E61A4"/>
    <w:rsid w:val="001F0300"/>
    <w:rsid w:val="001F2D12"/>
    <w:rsid w:val="001F3E93"/>
    <w:rsid w:val="001F44FD"/>
    <w:rsid w:val="001F5938"/>
    <w:rsid w:val="001F6AA4"/>
    <w:rsid w:val="00201EA1"/>
    <w:rsid w:val="0020307C"/>
    <w:rsid w:val="00206EAC"/>
    <w:rsid w:val="00207C03"/>
    <w:rsid w:val="0021141B"/>
    <w:rsid w:val="00212055"/>
    <w:rsid w:val="00212D36"/>
    <w:rsid w:val="00215A2F"/>
    <w:rsid w:val="00215DF3"/>
    <w:rsid w:val="00216AB9"/>
    <w:rsid w:val="002224CF"/>
    <w:rsid w:val="00222854"/>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2F2A"/>
    <w:rsid w:val="0024350E"/>
    <w:rsid w:val="002442C1"/>
    <w:rsid w:val="00247959"/>
    <w:rsid w:val="00247FF9"/>
    <w:rsid w:val="002512AD"/>
    <w:rsid w:val="00252B17"/>
    <w:rsid w:val="0025594A"/>
    <w:rsid w:val="002562D5"/>
    <w:rsid w:val="00256346"/>
    <w:rsid w:val="0025776B"/>
    <w:rsid w:val="00260989"/>
    <w:rsid w:val="002624EB"/>
    <w:rsid w:val="00262A0D"/>
    <w:rsid w:val="0026326E"/>
    <w:rsid w:val="0026434C"/>
    <w:rsid w:val="0026456D"/>
    <w:rsid w:val="00264896"/>
    <w:rsid w:val="00265801"/>
    <w:rsid w:val="00271166"/>
    <w:rsid w:val="002716A9"/>
    <w:rsid w:val="00271EBE"/>
    <w:rsid w:val="00272F08"/>
    <w:rsid w:val="002758C5"/>
    <w:rsid w:val="00277EC6"/>
    <w:rsid w:val="00280B1F"/>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A3A"/>
    <w:rsid w:val="002A2DBA"/>
    <w:rsid w:val="002A5465"/>
    <w:rsid w:val="002A6703"/>
    <w:rsid w:val="002A7A1F"/>
    <w:rsid w:val="002B096E"/>
    <w:rsid w:val="002B1538"/>
    <w:rsid w:val="002B1E5D"/>
    <w:rsid w:val="002B2363"/>
    <w:rsid w:val="002B24FF"/>
    <w:rsid w:val="002B28B9"/>
    <w:rsid w:val="002B28C8"/>
    <w:rsid w:val="002B307C"/>
    <w:rsid w:val="002B484A"/>
    <w:rsid w:val="002C11CE"/>
    <w:rsid w:val="002C30F4"/>
    <w:rsid w:val="002C7DB9"/>
    <w:rsid w:val="002D02D6"/>
    <w:rsid w:val="002D0581"/>
    <w:rsid w:val="002D1E43"/>
    <w:rsid w:val="002D1F1F"/>
    <w:rsid w:val="002D1F21"/>
    <w:rsid w:val="002D2AAE"/>
    <w:rsid w:val="002D3922"/>
    <w:rsid w:val="002D41B3"/>
    <w:rsid w:val="002D4EAE"/>
    <w:rsid w:val="002D51DB"/>
    <w:rsid w:val="002D5C02"/>
    <w:rsid w:val="002E2680"/>
    <w:rsid w:val="002E3A6D"/>
    <w:rsid w:val="002F07BA"/>
    <w:rsid w:val="002F15AA"/>
    <w:rsid w:val="002F1ECA"/>
    <w:rsid w:val="002F3FA0"/>
    <w:rsid w:val="002F55E0"/>
    <w:rsid w:val="002F7E9D"/>
    <w:rsid w:val="00305DC0"/>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30AD"/>
    <w:rsid w:val="00336987"/>
    <w:rsid w:val="00336EFC"/>
    <w:rsid w:val="00337111"/>
    <w:rsid w:val="003374E4"/>
    <w:rsid w:val="00337E62"/>
    <w:rsid w:val="003410A2"/>
    <w:rsid w:val="00342533"/>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776F5"/>
    <w:rsid w:val="00380BAD"/>
    <w:rsid w:val="00382C74"/>
    <w:rsid w:val="00383E39"/>
    <w:rsid w:val="00384DA5"/>
    <w:rsid w:val="00385113"/>
    <w:rsid w:val="003871A8"/>
    <w:rsid w:val="0039288C"/>
    <w:rsid w:val="0039298D"/>
    <w:rsid w:val="00394627"/>
    <w:rsid w:val="003975CC"/>
    <w:rsid w:val="003A0C29"/>
    <w:rsid w:val="003A1511"/>
    <w:rsid w:val="003A1788"/>
    <w:rsid w:val="003A404E"/>
    <w:rsid w:val="003A4C84"/>
    <w:rsid w:val="003A605C"/>
    <w:rsid w:val="003A6141"/>
    <w:rsid w:val="003A7AEF"/>
    <w:rsid w:val="003B0040"/>
    <w:rsid w:val="003B1132"/>
    <w:rsid w:val="003B18C4"/>
    <w:rsid w:val="003B29C6"/>
    <w:rsid w:val="003B2F5A"/>
    <w:rsid w:val="003B45E1"/>
    <w:rsid w:val="003B461F"/>
    <w:rsid w:val="003B6B3D"/>
    <w:rsid w:val="003B6E7F"/>
    <w:rsid w:val="003C139A"/>
    <w:rsid w:val="003C1A75"/>
    <w:rsid w:val="003C25F7"/>
    <w:rsid w:val="003C2683"/>
    <w:rsid w:val="003C371A"/>
    <w:rsid w:val="003C5525"/>
    <w:rsid w:val="003C6F9E"/>
    <w:rsid w:val="003D1B5F"/>
    <w:rsid w:val="003D2394"/>
    <w:rsid w:val="003D4921"/>
    <w:rsid w:val="003D492E"/>
    <w:rsid w:val="003D4C7E"/>
    <w:rsid w:val="003D4CED"/>
    <w:rsid w:val="003D5A88"/>
    <w:rsid w:val="003D5EC7"/>
    <w:rsid w:val="003D5F61"/>
    <w:rsid w:val="003D77B0"/>
    <w:rsid w:val="003E1AF9"/>
    <w:rsid w:val="003E6040"/>
    <w:rsid w:val="003E7409"/>
    <w:rsid w:val="003F059F"/>
    <w:rsid w:val="003F2E52"/>
    <w:rsid w:val="003F564A"/>
    <w:rsid w:val="003F5FEA"/>
    <w:rsid w:val="003F6ED1"/>
    <w:rsid w:val="003F7195"/>
    <w:rsid w:val="0040006B"/>
    <w:rsid w:val="00401188"/>
    <w:rsid w:val="0040206E"/>
    <w:rsid w:val="0040225C"/>
    <w:rsid w:val="00403719"/>
    <w:rsid w:val="00410711"/>
    <w:rsid w:val="00410F2A"/>
    <w:rsid w:val="004115C6"/>
    <w:rsid w:val="004128EF"/>
    <w:rsid w:val="00412AE3"/>
    <w:rsid w:val="00412DF9"/>
    <w:rsid w:val="00414A11"/>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FEF"/>
    <w:rsid w:val="00443563"/>
    <w:rsid w:val="0044745D"/>
    <w:rsid w:val="00447977"/>
    <w:rsid w:val="00447E14"/>
    <w:rsid w:val="00453310"/>
    <w:rsid w:val="00454186"/>
    <w:rsid w:val="00455A00"/>
    <w:rsid w:val="00455BFF"/>
    <w:rsid w:val="004568CD"/>
    <w:rsid w:val="004607C8"/>
    <w:rsid w:val="00463AF5"/>
    <w:rsid w:val="004656D0"/>
    <w:rsid w:val="00466D18"/>
    <w:rsid w:val="00473D49"/>
    <w:rsid w:val="00474400"/>
    <w:rsid w:val="0047532B"/>
    <w:rsid w:val="004753CC"/>
    <w:rsid w:val="00476442"/>
    <w:rsid w:val="0047646D"/>
    <w:rsid w:val="00476B7E"/>
    <w:rsid w:val="0048470A"/>
    <w:rsid w:val="00485EF4"/>
    <w:rsid w:val="00491409"/>
    <w:rsid w:val="00491784"/>
    <w:rsid w:val="0049447F"/>
    <w:rsid w:val="00494C6A"/>
    <w:rsid w:val="00497750"/>
    <w:rsid w:val="004A0BC1"/>
    <w:rsid w:val="004A13C7"/>
    <w:rsid w:val="004A2725"/>
    <w:rsid w:val="004A53F8"/>
    <w:rsid w:val="004A62A3"/>
    <w:rsid w:val="004A705B"/>
    <w:rsid w:val="004A798F"/>
    <w:rsid w:val="004B1490"/>
    <w:rsid w:val="004B1B1B"/>
    <w:rsid w:val="004B2684"/>
    <w:rsid w:val="004B3958"/>
    <w:rsid w:val="004B54C8"/>
    <w:rsid w:val="004B6411"/>
    <w:rsid w:val="004B67CC"/>
    <w:rsid w:val="004B749D"/>
    <w:rsid w:val="004C00D5"/>
    <w:rsid w:val="004C4221"/>
    <w:rsid w:val="004C4FF2"/>
    <w:rsid w:val="004C504F"/>
    <w:rsid w:val="004C6ACC"/>
    <w:rsid w:val="004C707D"/>
    <w:rsid w:val="004D0236"/>
    <w:rsid w:val="004D0A26"/>
    <w:rsid w:val="004D1530"/>
    <w:rsid w:val="004D1553"/>
    <w:rsid w:val="004D253C"/>
    <w:rsid w:val="004D2D04"/>
    <w:rsid w:val="004D44B3"/>
    <w:rsid w:val="004E0786"/>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06A75"/>
    <w:rsid w:val="0051195A"/>
    <w:rsid w:val="00512217"/>
    <w:rsid w:val="00512B66"/>
    <w:rsid w:val="005141B8"/>
    <w:rsid w:val="0051496D"/>
    <w:rsid w:val="00514DC4"/>
    <w:rsid w:val="00515E85"/>
    <w:rsid w:val="00517441"/>
    <w:rsid w:val="00517C27"/>
    <w:rsid w:val="00517FDE"/>
    <w:rsid w:val="00522BD8"/>
    <w:rsid w:val="005250D7"/>
    <w:rsid w:val="005271BC"/>
    <w:rsid w:val="005278C5"/>
    <w:rsid w:val="00527B85"/>
    <w:rsid w:val="00527F1E"/>
    <w:rsid w:val="005301AE"/>
    <w:rsid w:val="005318FE"/>
    <w:rsid w:val="00532A88"/>
    <w:rsid w:val="005339EB"/>
    <w:rsid w:val="0053414F"/>
    <w:rsid w:val="00534F87"/>
    <w:rsid w:val="005355D8"/>
    <w:rsid w:val="00535ED7"/>
    <w:rsid w:val="00536049"/>
    <w:rsid w:val="00536473"/>
    <w:rsid w:val="005367D6"/>
    <w:rsid w:val="00537CE2"/>
    <w:rsid w:val="005406C1"/>
    <w:rsid w:val="0054134D"/>
    <w:rsid w:val="00545635"/>
    <w:rsid w:val="005512A4"/>
    <w:rsid w:val="005533DA"/>
    <w:rsid w:val="005541AF"/>
    <w:rsid w:val="00554F03"/>
    <w:rsid w:val="00560E5B"/>
    <w:rsid w:val="005636C5"/>
    <w:rsid w:val="005651BC"/>
    <w:rsid w:val="005651F1"/>
    <w:rsid w:val="00565818"/>
    <w:rsid w:val="0056687C"/>
    <w:rsid w:val="00566B46"/>
    <w:rsid w:val="0056764A"/>
    <w:rsid w:val="00571183"/>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0B06"/>
    <w:rsid w:val="005B431F"/>
    <w:rsid w:val="005B5192"/>
    <w:rsid w:val="005B6FFA"/>
    <w:rsid w:val="005C1A8E"/>
    <w:rsid w:val="005C26B3"/>
    <w:rsid w:val="005C59B9"/>
    <w:rsid w:val="005C68B3"/>
    <w:rsid w:val="005D0557"/>
    <w:rsid w:val="005D07E1"/>
    <w:rsid w:val="005D2577"/>
    <w:rsid w:val="005D3965"/>
    <w:rsid w:val="005D68CF"/>
    <w:rsid w:val="005E3BB2"/>
    <w:rsid w:val="005E4BE3"/>
    <w:rsid w:val="005E4C06"/>
    <w:rsid w:val="005E58F3"/>
    <w:rsid w:val="005F0630"/>
    <w:rsid w:val="005F2985"/>
    <w:rsid w:val="005F31C6"/>
    <w:rsid w:val="005F40A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708A"/>
    <w:rsid w:val="006179BD"/>
    <w:rsid w:val="00617B86"/>
    <w:rsid w:val="00620034"/>
    <w:rsid w:val="0062064A"/>
    <w:rsid w:val="006207CC"/>
    <w:rsid w:val="006210DD"/>
    <w:rsid w:val="00621EEF"/>
    <w:rsid w:val="006243D2"/>
    <w:rsid w:val="00624ED0"/>
    <w:rsid w:val="006310E3"/>
    <w:rsid w:val="006317D0"/>
    <w:rsid w:val="006333C4"/>
    <w:rsid w:val="00634485"/>
    <w:rsid w:val="006376CF"/>
    <w:rsid w:val="00640D42"/>
    <w:rsid w:val="00641C96"/>
    <w:rsid w:val="006451AD"/>
    <w:rsid w:val="00646CB0"/>
    <w:rsid w:val="00646F03"/>
    <w:rsid w:val="00647743"/>
    <w:rsid w:val="00650F6E"/>
    <w:rsid w:val="00651285"/>
    <w:rsid w:val="00652351"/>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16D"/>
    <w:rsid w:val="0067754B"/>
    <w:rsid w:val="00681A43"/>
    <w:rsid w:val="00682BE6"/>
    <w:rsid w:val="0068341B"/>
    <w:rsid w:val="00683E3F"/>
    <w:rsid w:val="00686076"/>
    <w:rsid w:val="00686965"/>
    <w:rsid w:val="006907FF"/>
    <w:rsid w:val="00691538"/>
    <w:rsid w:val="00692E86"/>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0E60"/>
    <w:rsid w:val="006C1311"/>
    <w:rsid w:val="006C1C06"/>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F06BC"/>
    <w:rsid w:val="006F1160"/>
    <w:rsid w:val="006F30F8"/>
    <w:rsid w:val="006F37F5"/>
    <w:rsid w:val="006F3939"/>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77A4"/>
    <w:rsid w:val="0073121D"/>
    <w:rsid w:val="00731791"/>
    <w:rsid w:val="007328A3"/>
    <w:rsid w:val="007336E7"/>
    <w:rsid w:val="00736C06"/>
    <w:rsid w:val="00736DA2"/>
    <w:rsid w:val="00736F29"/>
    <w:rsid w:val="007373A9"/>
    <w:rsid w:val="007401E9"/>
    <w:rsid w:val="00740630"/>
    <w:rsid w:val="0074083B"/>
    <w:rsid w:val="007410CB"/>
    <w:rsid w:val="007449B4"/>
    <w:rsid w:val="007460DB"/>
    <w:rsid w:val="007471DF"/>
    <w:rsid w:val="0075210E"/>
    <w:rsid w:val="0075212E"/>
    <w:rsid w:val="00752770"/>
    <w:rsid w:val="00755C03"/>
    <w:rsid w:val="00761911"/>
    <w:rsid w:val="00763CFA"/>
    <w:rsid w:val="00763F87"/>
    <w:rsid w:val="00764F90"/>
    <w:rsid w:val="007651E0"/>
    <w:rsid w:val="00765350"/>
    <w:rsid w:val="00765E68"/>
    <w:rsid w:val="00767932"/>
    <w:rsid w:val="00770687"/>
    <w:rsid w:val="00773655"/>
    <w:rsid w:val="00776D3B"/>
    <w:rsid w:val="00780963"/>
    <w:rsid w:val="00780B96"/>
    <w:rsid w:val="00780BFE"/>
    <w:rsid w:val="00780D8E"/>
    <w:rsid w:val="0078234C"/>
    <w:rsid w:val="007824BA"/>
    <w:rsid w:val="00782F05"/>
    <w:rsid w:val="00784AF5"/>
    <w:rsid w:val="00790597"/>
    <w:rsid w:val="0079131E"/>
    <w:rsid w:val="00791A27"/>
    <w:rsid w:val="007962A7"/>
    <w:rsid w:val="00797DEF"/>
    <w:rsid w:val="007A0350"/>
    <w:rsid w:val="007A0A39"/>
    <w:rsid w:val="007A2C09"/>
    <w:rsid w:val="007A3067"/>
    <w:rsid w:val="007A3EF4"/>
    <w:rsid w:val="007A4000"/>
    <w:rsid w:val="007A6AE6"/>
    <w:rsid w:val="007A73D0"/>
    <w:rsid w:val="007A78FA"/>
    <w:rsid w:val="007A7F4A"/>
    <w:rsid w:val="007B017E"/>
    <w:rsid w:val="007B168A"/>
    <w:rsid w:val="007B28EE"/>
    <w:rsid w:val="007B373D"/>
    <w:rsid w:val="007B378D"/>
    <w:rsid w:val="007B5714"/>
    <w:rsid w:val="007C1133"/>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9D"/>
    <w:rsid w:val="007E6A6D"/>
    <w:rsid w:val="007E6B24"/>
    <w:rsid w:val="007E6E17"/>
    <w:rsid w:val="007F2CF5"/>
    <w:rsid w:val="007F33D9"/>
    <w:rsid w:val="007F3E5E"/>
    <w:rsid w:val="007F42AA"/>
    <w:rsid w:val="007F70FC"/>
    <w:rsid w:val="0080226F"/>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1C1"/>
    <w:rsid w:val="008306BF"/>
    <w:rsid w:val="008324F6"/>
    <w:rsid w:val="008336E9"/>
    <w:rsid w:val="008402A0"/>
    <w:rsid w:val="008406D6"/>
    <w:rsid w:val="00843691"/>
    <w:rsid w:val="0084571C"/>
    <w:rsid w:val="00846CC0"/>
    <w:rsid w:val="00850602"/>
    <w:rsid w:val="008517BA"/>
    <w:rsid w:val="00853D08"/>
    <w:rsid w:val="0085414A"/>
    <w:rsid w:val="00855290"/>
    <w:rsid w:val="0085561B"/>
    <w:rsid w:val="0085626D"/>
    <w:rsid w:val="008604B4"/>
    <w:rsid w:val="008608C0"/>
    <w:rsid w:val="00861D7D"/>
    <w:rsid w:val="00864075"/>
    <w:rsid w:val="00864653"/>
    <w:rsid w:val="00864A77"/>
    <w:rsid w:val="00866287"/>
    <w:rsid w:val="00867A60"/>
    <w:rsid w:val="00870BA1"/>
    <w:rsid w:val="008718F3"/>
    <w:rsid w:val="00875639"/>
    <w:rsid w:val="0087602D"/>
    <w:rsid w:val="0087719B"/>
    <w:rsid w:val="008771E7"/>
    <w:rsid w:val="00877682"/>
    <w:rsid w:val="008805D5"/>
    <w:rsid w:val="008810F1"/>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B37D2"/>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5B9B"/>
    <w:rsid w:val="008F7456"/>
    <w:rsid w:val="008F7AC9"/>
    <w:rsid w:val="009002CF"/>
    <w:rsid w:val="00901F30"/>
    <w:rsid w:val="0090468C"/>
    <w:rsid w:val="00905CEE"/>
    <w:rsid w:val="0090602D"/>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ADA"/>
    <w:rsid w:val="00934DC2"/>
    <w:rsid w:val="00935D60"/>
    <w:rsid w:val="00935FFA"/>
    <w:rsid w:val="0093653E"/>
    <w:rsid w:val="0093682F"/>
    <w:rsid w:val="00941949"/>
    <w:rsid w:val="00944B64"/>
    <w:rsid w:val="00945897"/>
    <w:rsid w:val="0094603D"/>
    <w:rsid w:val="009475EC"/>
    <w:rsid w:val="009500B7"/>
    <w:rsid w:val="0095026E"/>
    <w:rsid w:val="0095079B"/>
    <w:rsid w:val="00950AC5"/>
    <w:rsid w:val="00951D11"/>
    <w:rsid w:val="0095205C"/>
    <w:rsid w:val="00952D91"/>
    <w:rsid w:val="00952EC4"/>
    <w:rsid w:val="00954E86"/>
    <w:rsid w:val="009553E2"/>
    <w:rsid w:val="00957D3E"/>
    <w:rsid w:val="0096382F"/>
    <w:rsid w:val="00963A3E"/>
    <w:rsid w:val="009645C5"/>
    <w:rsid w:val="00964F02"/>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4BB"/>
    <w:rsid w:val="009A180F"/>
    <w:rsid w:val="009A1CBF"/>
    <w:rsid w:val="009A3295"/>
    <w:rsid w:val="009A47C9"/>
    <w:rsid w:val="009A4BD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51B5"/>
    <w:rsid w:val="00A15EBD"/>
    <w:rsid w:val="00A15FAD"/>
    <w:rsid w:val="00A165BE"/>
    <w:rsid w:val="00A16867"/>
    <w:rsid w:val="00A17527"/>
    <w:rsid w:val="00A211D3"/>
    <w:rsid w:val="00A22164"/>
    <w:rsid w:val="00A23B8F"/>
    <w:rsid w:val="00A2549E"/>
    <w:rsid w:val="00A25FAA"/>
    <w:rsid w:val="00A266CD"/>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5C1A"/>
    <w:rsid w:val="00A47FE3"/>
    <w:rsid w:val="00A517B6"/>
    <w:rsid w:val="00A5223C"/>
    <w:rsid w:val="00A52338"/>
    <w:rsid w:val="00A543D2"/>
    <w:rsid w:val="00A5496A"/>
    <w:rsid w:val="00A54CF4"/>
    <w:rsid w:val="00A5530D"/>
    <w:rsid w:val="00A556D8"/>
    <w:rsid w:val="00A55959"/>
    <w:rsid w:val="00A56CF5"/>
    <w:rsid w:val="00A62DFA"/>
    <w:rsid w:val="00A62FE2"/>
    <w:rsid w:val="00A6760B"/>
    <w:rsid w:val="00A67F72"/>
    <w:rsid w:val="00A7006F"/>
    <w:rsid w:val="00A701E9"/>
    <w:rsid w:val="00A709B7"/>
    <w:rsid w:val="00A715A4"/>
    <w:rsid w:val="00A73080"/>
    <w:rsid w:val="00A766A5"/>
    <w:rsid w:val="00A81140"/>
    <w:rsid w:val="00A8147B"/>
    <w:rsid w:val="00A8328A"/>
    <w:rsid w:val="00A8582A"/>
    <w:rsid w:val="00A85E67"/>
    <w:rsid w:val="00A86273"/>
    <w:rsid w:val="00A867AF"/>
    <w:rsid w:val="00A90942"/>
    <w:rsid w:val="00A93EDE"/>
    <w:rsid w:val="00A9684B"/>
    <w:rsid w:val="00A96D5E"/>
    <w:rsid w:val="00A9757A"/>
    <w:rsid w:val="00AA1487"/>
    <w:rsid w:val="00AA326A"/>
    <w:rsid w:val="00AA44D8"/>
    <w:rsid w:val="00AA454B"/>
    <w:rsid w:val="00AA4B36"/>
    <w:rsid w:val="00AA4B6F"/>
    <w:rsid w:val="00AA5ADB"/>
    <w:rsid w:val="00AA7FCA"/>
    <w:rsid w:val="00AB026B"/>
    <w:rsid w:val="00AB09ED"/>
    <w:rsid w:val="00AB1D78"/>
    <w:rsid w:val="00AB1FEB"/>
    <w:rsid w:val="00AB2878"/>
    <w:rsid w:val="00AB3155"/>
    <w:rsid w:val="00AB3DDF"/>
    <w:rsid w:val="00AB4263"/>
    <w:rsid w:val="00AB4D31"/>
    <w:rsid w:val="00AB6927"/>
    <w:rsid w:val="00AB6C6F"/>
    <w:rsid w:val="00AB6CC0"/>
    <w:rsid w:val="00AC24C0"/>
    <w:rsid w:val="00AC43D6"/>
    <w:rsid w:val="00AC6E4A"/>
    <w:rsid w:val="00AD129B"/>
    <w:rsid w:val="00AD2B01"/>
    <w:rsid w:val="00AD67B3"/>
    <w:rsid w:val="00AE05A5"/>
    <w:rsid w:val="00AE061B"/>
    <w:rsid w:val="00AE1879"/>
    <w:rsid w:val="00AE2A39"/>
    <w:rsid w:val="00AE2C08"/>
    <w:rsid w:val="00AE3A3A"/>
    <w:rsid w:val="00AE410B"/>
    <w:rsid w:val="00AE4D95"/>
    <w:rsid w:val="00AE5024"/>
    <w:rsid w:val="00AE550D"/>
    <w:rsid w:val="00AE6390"/>
    <w:rsid w:val="00AE65C9"/>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692"/>
    <w:rsid w:val="00B23B6A"/>
    <w:rsid w:val="00B2423C"/>
    <w:rsid w:val="00B242A7"/>
    <w:rsid w:val="00B262D3"/>
    <w:rsid w:val="00B31D7A"/>
    <w:rsid w:val="00B32D8A"/>
    <w:rsid w:val="00B33F25"/>
    <w:rsid w:val="00B35532"/>
    <w:rsid w:val="00B365A7"/>
    <w:rsid w:val="00B416FB"/>
    <w:rsid w:val="00B42CDC"/>
    <w:rsid w:val="00B4311A"/>
    <w:rsid w:val="00B44B30"/>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59DC"/>
    <w:rsid w:val="00BC6A55"/>
    <w:rsid w:val="00BC75B9"/>
    <w:rsid w:val="00BD06DE"/>
    <w:rsid w:val="00BD08B6"/>
    <w:rsid w:val="00BD16D1"/>
    <w:rsid w:val="00BD3A08"/>
    <w:rsid w:val="00BD43F3"/>
    <w:rsid w:val="00BD6269"/>
    <w:rsid w:val="00BD7483"/>
    <w:rsid w:val="00BE0BEF"/>
    <w:rsid w:val="00BE2C12"/>
    <w:rsid w:val="00BE57CF"/>
    <w:rsid w:val="00BE6444"/>
    <w:rsid w:val="00BE710A"/>
    <w:rsid w:val="00BF10E7"/>
    <w:rsid w:val="00BF119A"/>
    <w:rsid w:val="00BF3E95"/>
    <w:rsid w:val="00BF410D"/>
    <w:rsid w:val="00BF4749"/>
    <w:rsid w:val="00C00049"/>
    <w:rsid w:val="00C015DF"/>
    <w:rsid w:val="00C016AD"/>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2B01"/>
    <w:rsid w:val="00C33A91"/>
    <w:rsid w:val="00C33C98"/>
    <w:rsid w:val="00C355CD"/>
    <w:rsid w:val="00C359F4"/>
    <w:rsid w:val="00C4006B"/>
    <w:rsid w:val="00C4027D"/>
    <w:rsid w:val="00C428C3"/>
    <w:rsid w:val="00C44878"/>
    <w:rsid w:val="00C4690D"/>
    <w:rsid w:val="00C46A26"/>
    <w:rsid w:val="00C4701B"/>
    <w:rsid w:val="00C4711B"/>
    <w:rsid w:val="00C47B3A"/>
    <w:rsid w:val="00C47D4F"/>
    <w:rsid w:val="00C52DA7"/>
    <w:rsid w:val="00C53FCB"/>
    <w:rsid w:val="00C55179"/>
    <w:rsid w:val="00C55255"/>
    <w:rsid w:val="00C566CB"/>
    <w:rsid w:val="00C56B0F"/>
    <w:rsid w:val="00C56BCB"/>
    <w:rsid w:val="00C57B55"/>
    <w:rsid w:val="00C6037E"/>
    <w:rsid w:val="00C61922"/>
    <w:rsid w:val="00C6193A"/>
    <w:rsid w:val="00C6360A"/>
    <w:rsid w:val="00C6749F"/>
    <w:rsid w:val="00C710C2"/>
    <w:rsid w:val="00C713E4"/>
    <w:rsid w:val="00C71C75"/>
    <w:rsid w:val="00C72AAC"/>
    <w:rsid w:val="00C72F27"/>
    <w:rsid w:val="00C74697"/>
    <w:rsid w:val="00C765E9"/>
    <w:rsid w:val="00C77B78"/>
    <w:rsid w:val="00C80231"/>
    <w:rsid w:val="00C80F8C"/>
    <w:rsid w:val="00C8238D"/>
    <w:rsid w:val="00C8572B"/>
    <w:rsid w:val="00C85C73"/>
    <w:rsid w:val="00C864F4"/>
    <w:rsid w:val="00C86E7B"/>
    <w:rsid w:val="00C87EE0"/>
    <w:rsid w:val="00C917B4"/>
    <w:rsid w:val="00C935DC"/>
    <w:rsid w:val="00C947C6"/>
    <w:rsid w:val="00C9503F"/>
    <w:rsid w:val="00C967AB"/>
    <w:rsid w:val="00C977C3"/>
    <w:rsid w:val="00C97B66"/>
    <w:rsid w:val="00CA0F87"/>
    <w:rsid w:val="00CA21A0"/>
    <w:rsid w:val="00CA31A8"/>
    <w:rsid w:val="00CA3ED4"/>
    <w:rsid w:val="00CA5356"/>
    <w:rsid w:val="00CA72C5"/>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D0041"/>
    <w:rsid w:val="00CD0465"/>
    <w:rsid w:val="00CD0A51"/>
    <w:rsid w:val="00CD19E7"/>
    <w:rsid w:val="00CD26A3"/>
    <w:rsid w:val="00CD3628"/>
    <w:rsid w:val="00CD4BA1"/>
    <w:rsid w:val="00CD515B"/>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20B81"/>
    <w:rsid w:val="00D2183D"/>
    <w:rsid w:val="00D236AC"/>
    <w:rsid w:val="00D25287"/>
    <w:rsid w:val="00D25968"/>
    <w:rsid w:val="00D26974"/>
    <w:rsid w:val="00D27116"/>
    <w:rsid w:val="00D27804"/>
    <w:rsid w:val="00D27C96"/>
    <w:rsid w:val="00D33130"/>
    <w:rsid w:val="00D35874"/>
    <w:rsid w:val="00D36390"/>
    <w:rsid w:val="00D37130"/>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3F7"/>
    <w:rsid w:val="00D6191F"/>
    <w:rsid w:val="00D62B74"/>
    <w:rsid w:val="00D63FB4"/>
    <w:rsid w:val="00D64512"/>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B6E6E"/>
    <w:rsid w:val="00DC060F"/>
    <w:rsid w:val="00DC0B5E"/>
    <w:rsid w:val="00DC104B"/>
    <w:rsid w:val="00DC1692"/>
    <w:rsid w:val="00DC21CF"/>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F0149"/>
    <w:rsid w:val="00DF0E44"/>
    <w:rsid w:val="00DF1D35"/>
    <w:rsid w:val="00DF36A3"/>
    <w:rsid w:val="00DF45B6"/>
    <w:rsid w:val="00DF4F32"/>
    <w:rsid w:val="00DF7624"/>
    <w:rsid w:val="00E003C7"/>
    <w:rsid w:val="00E01F1B"/>
    <w:rsid w:val="00E10C2D"/>
    <w:rsid w:val="00E110F5"/>
    <w:rsid w:val="00E11D87"/>
    <w:rsid w:val="00E138C4"/>
    <w:rsid w:val="00E13B30"/>
    <w:rsid w:val="00E16D31"/>
    <w:rsid w:val="00E20090"/>
    <w:rsid w:val="00E20D2E"/>
    <w:rsid w:val="00E22FB6"/>
    <w:rsid w:val="00E24E3A"/>
    <w:rsid w:val="00E258AE"/>
    <w:rsid w:val="00E26673"/>
    <w:rsid w:val="00E26DF8"/>
    <w:rsid w:val="00E270AD"/>
    <w:rsid w:val="00E27C8D"/>
    <w:rsid w:val="00E31187"/>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60935"/>
    <w:rsid w:val="00E61737"/>
    <w:rsid w:val="00E61B8C"/>
    <w:rsid w:val="00E624F0"/>
    <w:rsid w:val="00E6371B"/>
    <w:rsid w:val="00E65315"/>
    <w:rsid w:val="00E6531F"/>
    <w:rsid w:val="00E66754"/>
    <w:rsid w:val="00E668ED"/>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9E2"/>
    <w:rsid w:val="00E9243C"/>
    <w:rsid w:val="00E92C71"/>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33DB"/>
    <w:rsid w:val="00EE5CA3"/>
    <w:rsid w:val="00EE7CE6"/>
    <w:rsid w:val="00EF02B5"/>
    <w:rsid w:val="00EF05D9"/>
    <w:rsid w:val="00EF0C34"/>
    <w:rsid w:val="00EF3AB7"/>
    <w:rsid w:val="00EF41CC"/>
    <w:rsid w:val="00EF4F19"/>
    <w:rsid w:val="00EF7173"/>
    <w:rsid w:val="00EF7A33"/>
    <w:rsid w:val="00EF7ABA"/>
    <w:rsid w:val="00F004A3"/>
    <w:rsid w:val="00F06572"/>
    <w:rsid w:val="00F07319"/>
    <w:rsid w:val="00F073D5"/>
    <w:rsid w:val="00F07611"/>
    <w:rsid w:val="00F07A1A"/>
    <w:rsid w:val="00F07C90"/>
    <w:rsid w:val="00F11ED9"/>
    <w:rsid w:val="00F12350"/>
    <w:rsid w:val="00F12FFA"/>
    <w:rsid w:val="00F1430E"/>
    <w:rsid w:val="00F16E7C"/>
    <w:rsid w:val="00F17523"/>
    <w:rsid w:val="00F260F7"/>
    <w:rsid w:val="00F261FD"/>
    <w:rsid w:val="00F3092B"/>
    <w:rsid w:val="00F314C8"/>
    <w:rsid w:val="00F3248E"/>
    <w:rsid w:val="00F325DE"/>
    <w:rsid w:val="00F3609C"/>
    <w:rsid w:val="00F363F7"/>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7A3"/>
    <w:rsid w:val="00F6296F"/>
    <w:rsid w:val="00F72B4F"/>
    <w:rsid w:val="00F75A90"/>
    <w:rsid w:val="00F76A00"/>
    <w:rsid w:val="00F8122D"/>
    <w:rsid w:val="00F84B92"/>
    <w:rsid w:val="00F85394"/>
    <w:rsid w:val="00F87384"/>
    <w:rsid w:val="00F9083A"/>
    <w:rsid w:val="00F9094A"/>
    <w:rsid w:val="00F9174B"/>
    <w:rsid w:val="00F92817"/>
    <w:rsid w:val="00F94CD9"/>
    <w:rsid w:val="00F95549"/>
    <w:rsid w:val="00F95F61"/>
    <w:rsid w:val="00F96FC4"/>
    <w:rsid w:val="00F97BF3"/>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D09AE"/>
    <w:rsid w:val="00FD16DB"/>
    <w:rsid w:val="00FD1B13"/>
    <w:rsid w:val="00FD3950"/>
    <w:rsid w:val="00FD5F71"/>
    <w:rsid w:val="00FD63BE"/>
    <w:rsid w:val="00FD7362"/>
    <w:rsid w:val="00FD7589"/>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FD3E28C-A871-4A05-94F1-09BD329AA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E6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7993613">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8257201">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6481133">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4518258">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8091331">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12906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36676316">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13766-69A3-4CFB-869D-00DA3D848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51</Pages>
  <Words>10173</Words>
  <Characters>55957</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2019-03-25T20:32:00Z</cp:lastPrinted>
  <dcterms:created xsi:type="dcterms:W3CDTF">2019-03-08T04:29:00Z</dcterms:created>
  <dcterms:modified xsi:type="dcterms:W3CDTF">2019-04-11T01:11:00Z</dcterms:modified>
</cp:coreProperties>
</file>